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78C6" w14:textId="77777777" w:rsidR="00F46E67" w:rsidRDefault="00F46E67" w:rsidP="00F46E67">
      <w:pPr>
        <w:contextualSpacing/>
        <w:jc w:val="center"/>
        <w:rPr>
          <w:rFonts w:cstheme="minorHAnsi"/>
        </w:rPr>
      </w:pPr>
      <w:r>
        <w:rPr>
          <w:rFonts w:cstheme="minorHAnsi"/>
        </w:rPr>
        <w:t>Kansas Public Employees Retirement System</w:t>
      </w:r>
    </w:p>
    <w:p w14:paraId="25D93A24" w14:textId="77777777" w:rsidR="00F46E67" w:rsidRDefault="00F46E67" w:rsidP="00F46E67">
      <w:pPr>
        <w:contextualSpacing/>
        <w:jc w:val="center"/>
        <w:rPr>
          <w:rFonts w:cstheme="minorHAnsi"/>
        </w:rPr>
      </w:pPr>
      <w:r>
        <w:rPr>
          <w:rFonts w:cstheme="minorHAnsi"/>
        </w:rPr>
        <w:t>Group Life Request for Proposals</w:t>
      </w:r>
    </w:p>
    <w:p w14:paraId="48496EAE" w14:textId="77777777" w:rsidR="00F46E67" w:rsidRDefault="00F46E67" w:rsidP="00F46E67">
      <w:pPr>
        <w:contextualSpacing/>
        <w:jc w:val="center"/>
        <w:rPr>
          <w:rFonts w:cstheme="minorHAnsi"/>
        </w:rPr>
      </w:pPr>
      <w:r>
        <w:rPr>
          <w:rFonts w:cstheme="minorHAnsi"/>
        </w:rPr>
        <w:t>Questions and Responses</w:t>
      </w:r>
    </w:p>
    <w:p w14:paraId="7D42F298" w14:textId="77777777" w:rsidR="00F46E67" w:rsidRDefault="00F46E67" w:rsidP="00F46E67">
      <w:pPr>
        <w:contextualSpacing/>
        <w:jc w:val="center"/>
        <w:rPr>
          <w:rFonts w:cstheme="minorHAnsi"/>
        </w:rPr>
      </w:pPr>
      <w:r>
        <w:rPr>
          <w:rFonts w:cstheme="minorHAnsi"/>
        </w:rPr>
        <w:t>March 27, 2024</w:t>
      </w:r>
    </w:p>
    <w:p w14:paraId="400CB0F6" w14:textId="623DF092" w:rsidR="00315CC8" w:rsidRPr="00C6241E" w:rsidRDefault="00315CC8">
      <w:pPr>
        <w:rPr>
          <w:rFonts w:cstheme="minorHAnsi"/>
        </w:rPr>
      </w:pPr>
      <w:r w:rsidRPr="00C6241E">
        <w:rPr>
          <w:rFonts w:cstheme="minorHAnsi"/>
        </w:rPr>
        <w:t xml:space="preserve"> </w:t>
      </w:r>
    </w:p>
    <w:tbl>
      <w:tblPr>
        <w:tblStyle w:val="TableGrid"/>
        <w:tblW w:w="0" w:type="auto"/>
        <w:tblInd w:w="360" w:type="dxa"/>
        <w:tblLook w:val="04A0" w:firstRow="1" w:lastRow="0" w:firstColumn="1" w:lastColumn="0" w:noHBand="0" w:noVBand="1"/>
      </w:tblPr>
      <w:tblGrid>
        <w:gridCol w:w="8990"/>
      </w:tblGrid>
      <w:tr w:rsidR="007570ED" w:rsidRPr="007570ED" w14:paraId="667E2DFC" w14:textId="77777777" w:rsidTr="001169B8">
        <w:tc>
          <w:tcPr>
            <w:tcW w:w="8990" w:type="dxa"/>
          </w:tcPr>
          <w:p w14:paraId="36048564" w14:textId="77777777" w:rsidR="0073587E" w:rsidRPr="007570ED" w:rsidRDefault="0073587E" w:rsidP="00D714D0">
            <w:pPr>
              <w:pStyle w:val="ListParagraph"/>
              <w:numPr>
                <w:ilvl w:val="0"/>
                <w:numId w:val="2"/>
              </w:numPr>
              <w:contextualSpacing w:val="0"/>
              <w:rPr>
                <w:rFonts w:asciiTheme="minorHAnsi" w:hAnsiTheme="minorHAnsi" w:cstheme="minorHAnsi"/>
                <w:sz w:val="22"/>
                <w:szCs w:val="22"/>
              </w:rPr>
            </w:pPr>
            <w:bookmarkStart w:id="0" w:name="_MailOriginal"/>
            <w:r w:rsidRPr="007570ED">
              <w:rPr>
                <w:rFonts w:asciiTheme="minorHAnsi" w:hAnsiTheme="minorHAnsi" w:cstheme="minorHAnsi"/>
                <w:sz w:val="22"/>
                <w:szCs w:val="22"/>
              </w:rPr>
              <w:t>Please provide a recent premium/invoice statement that includes, by Product (by Age Band, as applies):  enrolled lives, volume, paid premium, and rate.</w:t>
            </w:r>
          </w:p>
        </w:tc>
      </w:tr>
      <w:tr w:rsidR="007570ED" w:rsidRPr="007570ED" w14:paraId="1BA76CBB" w14:textId="77777777" w:rsidTr="001169B8">
        <w:tc>
          <w:tcPr>
            <w:tcW w:w="8990" w:type="dxa"/>
          </w:tcPr>
          <w:p w14:paraId="386BD3C1" w14:textId="7149546A" w:rsidR="001169B8" w:rsidRPr="006A78AE" w:rsidRDefault="002F73D3" w:rsidP="001169B8">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Please see the newly provided Appendices L-1 and L-2.</w:t>
            </w:r>
          </w:p>
        </w:tc>
      </w:tr>
      <w:tr w:rsidR="007570ED" w:rsidRPr="007570ED" w14:paraId="34E8B0B0" w14:textId="77777777" w:rsidTr="001169B8">
        <w:tc>
          <w:tcPr>
            <w:tcW w:w="8990" w:type="dxa"/>
          </w:tcPr>
          <w:p w14:paraId="11B70287" w14:textId="77777777"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Please confirm employees from KP&amp;F are eligible for Basic AD&amp;D coverage ONLY if they are participating in the Optional Life.</w:t>
            </w:r>
          </w:p>
        </w:tc>
      </w:tr>
      <w:tr w:rsidR="007570ED" w:rsidRPr="007570ED" w14:paraId="60C80BC2" w14:textId="77777777" w:rsidTr="001169B8">
        <w:tc>
          <w:tcPr>
            <w:tcW w:w="8990" w:type="dxa"/>
          </w:tcPr>
          <w:p w14:paraId="6AF1FEC7" w14:textId="36D95206" w:rsidR="001169B8" w:rsidRPr="006A78AE" w:rsidRDefault="007354A1" w:rsidP="001169B8">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Confirmed.</w:t>
            </w:r>
            <w:r w:rsidRPr="006A78AE">
              <w:rPr>
                <w:rFonts w:asciiTheme="minorHAnsi" w:hAnsiTheme="minorHAnsi" w:cstheme="minorHAnsi"/>
                <w:b/>
                <w:bCs/>
                <w:sz w:val="22"/>
                <w:szCs w:val="22"/>
              </w:rPr>
              <w:t xml:space="preserve">  </w:t>
            </w:r>
          </w:p>
        </w:tc>
      </w:tr>
      <w:tr w:rsidR="007570ED" w:rsidRPr="007570ED" w14:paraId="6D212461" w14:textId="77777777" w:rsidTr="001169B8">
        <w:tc>
          <w:tcPr>
            <w:tcW w:w="8990" w:type="dxa"/>
          </w:tcPr>
          <w:p w14:paraId="5DCF19E4" w14:textId="77777777"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What is the total eligible population for Supplemental Life? Meaning, of employers opting into the program? RFP indicated 923 school and local employers are participating, but how many eligible employees does that encompass?</w:t>
            </w:r>
          </w:p>
        </w:tc>
      </w:tr>
      <w:tr w:rsidR="007570ED" w:rsidRPr="007570ED" w14:paraId="45DAC8D0" w14:textId="77777777" w:rsidTr="001169B8">
        <w:tc>
          <w:tcPr>
            <w:tcW w:w="8990" w:type="dxa"/>
          </w:tcPr>
          <w:p w14:paraId="15C1C622" w14:textId="1B157BEE" w:rsidR="001169B8" w:rsidRPr="006A78AE" w:rsidRDefault="001479CA" w:rsidP="001169B8">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Approximately 132,000 employees.</w:t>
            </w:r>
          </w:p>
        </w:tc>
      </w:tr>
      <w:tr w:rsidR="007570ED" w:rsidRPr="007570ED" w14:paraId="0BAF1994" w14:textId="77777777" w:rsidTr="001169B8">
        <w:tc>
          <w:tcPr>
            <w:tcW w:w="8990" w:type="dxa"/>
          </w:tcPr>
          <w:p w14:paraId="2B7D944D" w14:textId="77777777"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The census saw 991 Salaries on the KPERS + JUDGES tab and 360 Salaries on the REGENTS tab that are less than $7,540. Please clarify.</w:t>
            </w:r>
          </w:p>
        </w:tc>
      </w:tr>
      <w:tr w:rsidR="007570ED" w:rsidRPr="007570ED" w14:paraId="41FB255F" w14:textId="77777777" w:rsidTr="001169B8">
        <w:tc>
          <w:tcPr>
            <w:tcW w:w="8990" w:type="dxa"/>
          </w:tcPr>
          <w:p w14:paraId="19F0B276" w14:textId="63B5C346" w:rsidR="001169B8" w:rsidRPr="006A78AE" w:rsidRDefault="001E5971" w:rsidP="001169B8">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KPERS is investigating, but please use the provided salaries as the basis for your quote.</w:t>
            </w:r>
            <w:r w:rsidR="00E77C2E" w:rsidRPr="006A78AE">
              <w:rPr>
                <w:rFonts w:asciiTheme="minorHAnsi" w:hAnsiTheme="minorHAnsi" w:cstheme="minorHAnsi"/>
                <w:b/>
                <w:bCs/>
                <w:sz w:val="22"/>
                <w:szCs w:val="22"/>
              </w:rPr>
              <w:t xml:space="preserve">  </w:t>
            </w:r>
          </w:p>
        </w:tc>
      </w:tr>
      <w:tr w:rsidR="007570ED" w:rsidRPr="007570ED" w14:paraId="3EACC7F6" w14:textId="77777777" w:rsidTr="001169B8">
        <w:tc>
          <w:tcPr>
            <w:tcW w:w="8990" w:type="dxa"/>
          </w:tcPr>
          <w:p w14:paraId="577500CE" w14:textId="77777777"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The census included the Spouse Date of Birth. Do Spouse Rates change at Spouse Age?</w:t>
            </w:r>
          </w:p>
        </w:tc>
      </w:tr>
      <w:tr w:rsidR="007570ED" w:rsidRPr="007570ED" w14:paraId="214C2ECC" w14:textId="77777777" w:rsidTr="001169B8">
        <w:tc>
          <w:tcPr>
            <w:tcW w:w="8990" w:type="dxa"/>
          </w:tcPr>
          <w:p w14:paraId="7B23A3B4" w14:textId="7FD7AC28" w:rsidR="001169B8" w:rsidRPr="006A78AE" w:rsidRDefault="00657A17" w:rsidP="001169B8">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 xml:space="preserve">The spouse rates vary by age as seen on the Premiums </w:t>
            </w:r>
            <w:r w:rsidR="006428CE" w:rsidRPr="006A78AE">
              <w:rPr>
                <w:rFonts w:asciiTheme="minorHAnsi" w:hAnsiTheme="minorHAnsi" w:cstheme="minorHAnsi"/>
                <w:b/>
                <w:bCs/>
                <w:color w:val="0070C0"/>
                <w:sz w:val="22"/>
                <w:szCs w:val="22"/>
              </w:rPr>
              <w:t>Tab</w:t>
            </w:r>
            <w:r w:rsidRPr="006A78AE">
              <w:rPr>
                <w:rFonts w:asciiTheme="minorHAnsi" w:hAnsiTheme="minorHAnsi" w:cstheme="minorHAnsi"/>
                <w:b/>
                <w:bCs/>
                <w:color w:val="0070C0"/>
                <w:sz w:val="22"/>
                <w:szCs w:val="22"/>
              </w:rPr>
              <w:t xml:space="preserve"> of Appendix A.</w:t>
            </w:r>
          </w:p>
        </w:tc>
      </w:tr>
      <w:tr w:rsidR="007570ED" w:rsidRPr="007570ED" w14:paraId="19F8A767" w14:textId="77777777" w:rsidTr="001169B8">
        <w:tc>
          <w:tcPr>
            <w:tcW w:w="8990" w:type="dxa"/>
          </w:tcPr>
          <w:p w14:paraId="057FFC24" w14:textId="77777777"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The census was missing Dependent elections for the REGENTS tab. Can counts lives and volumes by SP and CH be provided?</w:t>
            </w:r>
          </w:p>
        </w:tc>
      </w:tr>
      <w:tr w:rsidR="007570ED" w:rsidRPr="007570ED" w14:paraId="4F07D398" w14:textId="77777777" w:rsidTr="001169B8">
        <w:tc>
          <w:tcPr>
            <w:tcW w:w="8990" w:type="dxa"/>
          </w:tcPr>
          <w:p w14:paraId="2CD62D3A" w14:textId="5FA2EB5D" w:rsidR="001169B8" w:rsidRPr="006A78AE" w:rsidRDefault="00010B31" w:rsidP="00010B31">
            <w:pPr>
              <w:pStyle w:val="ListParagraph"/>
              <w:ind w:left="360"/>
              <w:contextualSpacing w:val="0"/>
              <w:rPr>
                <w:rFonts w:asciiTheme="minorHAnsi" w:hAnsiTheme="minorHAnsi" w:cstheme="minorHAnsi"/>
                <w:b/>
                <w:bCs/>
                <w:color w:val="0070C0"/>
                <w:sz w:val="22"/>
                <w:szCs w:val="22"/>
              </w:rPr>
            </w:pPr>
            <w:r w:rsidRPr="006A78AE">
              <w:rPr>
                <w:rFonts w:asciiTheme="minorHAnsi" w:hAnsiTheme="minorHAnsi" w:cstheme="minorHAnsi"/>
                <w:b/>
                <w:bCs/>
                <w:color w:val="0070C0"/>
                <w:sz w:val="22"/>
                <w:szCs w:val="22"/>
              </w:rPr>
              <w:t>Spouse:  Covered Spouses  = 629   Total Coverage = $20,400,000</w:t>
            </w:r>
          </w:p>
          <w:p w14:paraId="1D57DEB7" w14:textId="2812430C" w:rsidR="00010B31" w:rsidRPr="006A78AE" w:rsidRDefault="00010B31" w:rsidP="00010B31">
            <w:pPr>
              <w:pStyle w:val="ListParagraph"/>
              <w:ind w:left="360"/>
              <w:contextualSpacing w:val="0"/>
              <w:rPr>
                <w:rFonts w:cstheme="minorHAnsi"/>
                <w:b/>
                <w:bCs/>
              </w:rPr>
            </w:pPr>
            <w:r w:rsidRPr="006A78AE">
              <w:rPr>
                <w:rFonts w:asciiTheme="minorHAnsi" w:hAnsiTheme="minorHAnsi" w:cstheme="minorHAnsi"/>
                <w:b/>
                <w:bCs/>
                <w:color w:val="0070C0"/>
                <w:sz w:val="22"/>
                <w:szCs w:val="22"/>
              </w:rPr>
              <w:t>Child:    Covered Members = 662   Total Coverage = $12,100,000</w:t>
            </w:r>
          </w:p>
        </w:tc>
      </w:tr>
      <w:tr w:rsidR="007570ED" w:rsidRPr="007570ED" w14:paraId="35F04E36" w14:textId="77777777" w:rsidTr="001169B8">
        <w:tc>
          <w:tcPr>
            <w:tcW w:w="8990" w:type="dxa"/>
          </w:tcPr>
          <w:p w14:paraId="733AE857" w14:textId="77777777"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 xml:space="preserve">The certificate indicates no Dependent coverage without the companion Employee Optional Life coverage. Yet the KPERS + JUDGES census has 401 with Spouse coverage, 497 with Child coverage, and no Employee (SP/CH counts are independent and will have cross-over). This is contrary to terms, and I did </w:t>
            </w:r>
            <w:r w:rsidRPr="007570ED">
              <w:rPr>
                <w:rFonts w:asciiTheme="minorHAnsi" w:hAnsiTheme="minorHAnsi" w:cstheme="minorHAnsi"/>
                <w:sz w:val="22"/>
                <w:szCs w:val="22"/>
                <w:u w:val="single"/>
              </w:rPr>
              <w:t>not</w:t>
            </w:r>
            <w:r w:rsidRPr="007570ED">
              <w:rPr>
                <w:rFonts w:asciiTheme="minorHAnsi" w:hAnsiTheme="minorHAnsi" w:cstheme="minorHAnsi"/>
                <w:sz w:val="22"/>
                <w:szCs w:val="22"/>
              </w:rPr>
              <w:t xml:space="preserve"> see that Spouse and Child coverage could be obtained as long the Employee has Basic Life. </w:t>
            </w:r>
          </w:p>
        </w:tc>
      </w:tr>
      <w:tr w:rsidR="007570ED" w:rsidRPr="007570ED" w14:paraId="2F9C82E0" w14:textId="77777777" w:rsidTr="001169B8">
        <w:tc>
          <w:tcPr>
            <w:tcW w:w="8990" w:type="dxa"/>
          </w:tcPr>
          <w:p w14:paraId="04619BA4" w14:textId="46F3D538" w:rsidR="001169B8" w:rsidRPr="006A78AE" w:rsidRDefault="001479CA" w:rsidP="001169B8">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KPERS, Judges and Board of Regents members (covered by Basic Life Insurance) do not need member coverage to add dependent coverage.</w:t>
            </w:r>
          </w:p>
        </w:tc>
      </w:tr>
      <w:tr w:rsidR="007570ED" w:rsidRPr="007570ED" w14:paraId="032AA086" w14:textId="77777777" w:rsidTr="001169B8">
        <w:tc>
          <w:tcPr>
            <w:tcW w:w="8990" w:type="dxa"/>
          </w:tcPr>
          <w:p w14:paraId="5EF54A27" w14:textId="77777777"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Was AD&amp;D coverage added effective 1/1/2022? If not, can the experience be updated to include back to 2019, like the other products?</w:t>
            </w:r>
          </w:p>
        </w:tc>
      </w:tr>
      <w:tr w:rsidR="007570ED" w:rsidRPr="007570ED" w14:paraId="22B0E5F8" w14:textId="77777777" w:rsidTr="001169B8">
        <w:tc>
          <w:tcPr>
            <w:tcW w:w="8990" w:type="dxa"/>
          </w:tcPr>
          <w:p w14:paraId="4696CFDB" w14:textId="47BC93A0" w:rsidR="001169B8" w:rsidRPr="006A78AE" w:rsidRDefault="00657A17" w:rsidP="001169B8">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AD&amp;D coverage was only added effective 1/1/2022.</w:t>
            </w:r>
          </w:p>
        </w:tc>
      </w:tr>
      <w:tr w:rsidR="007570ED" w:rsidRPr="007570ED" w14:paraId="28F55030" w14:textId="77777777" w:rsidTr="001169B8">
        <w:tc>
          <w:tcPr>
            <w:tcW w:w="8990" w:type="dxa"/>
          </w:tcPr>
          <w:p w14:paraId="155CECCE" w14:textId="30FA6EB6"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 xml:space="preserve">Can AD&amp;D be added into the Bid Form if requesting a quote? </w:t>
            </w:r>
          </w:p>
        </w:tc>
      </w:tr>
      <w:tr w:rsidR="007570ED" w:rsidRPr="007570ED" w14:paraId="148EE839" w14:textId="77777777" w:rsidTr="001169B8">
        <w:tc>
          <w:tcPr>
            <w:tcW w:w="8990" w:type="dxa"/>
          </w:tcPr>
          <w:p w14:paraId="14C63FEB" w14:textId="4450892A" w:rsidR="001169B8" w:rsidRPr="006A78AE" w:rsidRDefault="00657A17" w:rsidP="001169B8">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Please see Row 15 of the Proposed Rates tab of Appendix C.</w:t>
            </w:r>
          </w:p>
        </w:tc>
      </w:tr>
      <w:tr w:rsidR="007570ED" w:rsidRPr="007570ED" w14:paraId="5F42E940" w14:textId="77777777" w:rsidTr="001169B8">
        <w:tc>
          <w:tcPr>
            <w:tcW w:w="8990" w:type="dxa"/>
          </w:tcPr>
          <w:p w14:paraId="66121881" w14:textId="77777777"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Can you please confirm if the ADD is included in Account 1 of the Participating agreement? The CFR details seem to include it, but the RFP doesn’t mention ADD.</w:t>
            </w:r>
          </w:p>
        </w:tc>
      </w:tr>
      <w:tr w:rsidR="007570ED" w:rsidRPr="007570ED" w14:paraId="2C921037" w14:textId="77777777" w:rsidTr="001169B8">
        <w:tc>
          <w:tcPr>
            <w:tcW w:w="8990" w:type="dxa"/>
          </w:tcPr>
          <w:p w14:paraId="5AA5FAC4" w14:textId="01D983C3" w:rsidR="001169B8" w:rsidRPr="006A78AE" w:rsidRDefault="00657A17" w:rsidP="001169B8">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Prior to 2024, KPERS paid the premium for AD&amp;D from the positive balance of the Claim Fluctuation Reserve, but AD&amp;D experience was not included in Par Accounting.  Beginning in 2024, AD&amp;D is entirely outside the Par arrangement.</w:t>
            </w:r>
          </w:p>
        </w:tc>
      </w:tr>
      <w:tr w:rsidR="007570ED" w:rsidRPr="007570ED" w14:paraId="4F54A47C" w14:textId="77777777" w:rsidTr="001169B8">
        <w:tc>
          <w:tcPr>
            <w:tcW w:w="8990" w:type="dxa"/>
          </w:tcPr>
          <w:p w14:paraId="24FB14AB" w14:textId="77777777"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Can you please provide Prior Accounting for each account – multiple years if possible but at least the most recent?</w:t>
            </w:r>
          </w:p>
        </w:tc>
      </w:tr>
      <w:tr w:rsidR="007570ED" w:rsidRPr="007570ED" w14:paraId="4F4AA8F5" w14:textId="77777777" w:rsidTr="001169B8">
        <w:tc>
          <w:tcPr>
            <w:tcW w:w="8990" w:type="dxa"/>
          </w:tcPr>
          <w:p w14:paraId="53D5E1F7" w14:textId="014FF2CE" w:rsidR="001169B8" w:rsidRPr="006A78AE" w:rsidRDefault="007A6485" w:rsidP="001169B8">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Please see the Experience tabs and the CFR Details tab of Appendix A for historical performance of the plans and the par account.</w:t>
            </w:r>
          </w:p>
        </w:tc>
      </w:tr>
    </w:tbl>
    <w:p w14:paraId="7DBEAC7C" w14:textId="77777777" w:rsidR="00F46E67" w:rsidRDefault="00F46E67">
      <w:r>
        <w:br w:type="page"/>
      </w:r>
    </w:p>
    <w:tbl>
      <w:tblPr>
        <w:tblStyle w:val="TableGrid"/>
        <w:tblW w:w="0" w:type="auto"/>
        <w:tblInd w:w="360" w:type="dxa"/>
        <w:tblLook w:val="04A0" w:firstRow="1" w:lastRow="0" w:firstColumn="1" w:lastColumn="0" w:noHBand="0" w:noVBand="1"/>
      </w:tblPr>
      <w:tblGrid>
        <w:gridCol w:w="8990"/>
      </w:tblGrid>
      <w:tr w:rsidR="007570ED" w:rsidRPr="007570ED" w14:paraId="42A1AE32" w14:textId="77777777" w:rsidTr="001169B8">
        <w:tc>
          <w:tcPr>
            <w:tcW w:w="8990" w:type="dxa"/>
          </w:tcPr>
          <w:p w14:paraId="7D370402" w14:textId="7852060A"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lastRenderedPageBreak/>
              <w:t>Can you please provide a written copy of the PAR agreement if possible?</w:t>
            </w:r>
          </w:p>
        </w:tc>
      </w:tr>
      <w:tr w:rsidR="007570ED" w:rsidRPr="007570ED" w14:paraId="62F67775" w14:textId="77777777" w:rsidTr="001169B8">
        <w:tc>
          <w:tcPr>
            <w:tcW w:w="8990" w:type="dxa"/>
          </w:tcPr>
          <w:p w14:paraId="0D431E84" w14:textId="11FBA03A" w:rsidR="001169B8" w:rsidRPr="006A78AE" w:rsidRDefault="00836FF1" w:rsidP="001169B8">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We will not be providing a copy of the current par agreement.</w:t>
            </w:r>
          </w:p>
        </w:tc>
      </w:tr>
      <w:tr w:rsidR="007570ED" w:rsidRPr="007570ED" w14:paraId="791634F1" w14:textId="77777777" w:rsidTr="001169B8">
        <w:tc>
          <w:tcPr>
            <w:tcW w:w="8990" w:type="dxa"/>
          </w:tcPr>
          <w:p w14:paraId="4FA49C8A" w14:textId="77777777"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Can you confirm if the group fund the CFR/PSR at implementation?</w:t>
            </w:r>
          </w:p>
        </w:tc>
      </w:tr>
      <w:tr w:rsidR="007570ED" w:rsidRPr="007570ED" w14:paraId="00692E5E" w14:textId="77777777" w:rsidTr="001169B8">
        <w:tc>
          <w:tcPr>
            <w:tcW w:w="8990" w:type="dxa"/>
          </w:tcPr>
          <w:p w14:paraId="6B24DE18" w14:textId="3157C050" w:rsidR="001169B8" w:rsidRPr="006A78AE" w:rsidRDefault="00836FF1" w:rsidP="001169B8">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 xml:space="preserve">KPERS wishes the basic and optional premiums for this participating plan to be priced without the additional cost of building up a required minimum CFR balance, and if necessary is willing to provide some initial funding for a starting CFR even though the plan is currently running at a small deficit.  In your proposals, please specify any minimum initial CFR funding that is required at 1/1/25, and please prepare your premium quotes accordingly.  (The revised bid template has a place to specify the initial required CFR funding, if any.)  Your proposals should also indicate that </w:t>
            </w:r>
            <w:proofErr w:type="gramStart"/>
            <w:r w:rsidRPr="006A78AE">
              <w:rPr>
                <w:rFonts w:asciiTheme="minorHAnsi" w:hAnsiTheme="minorHAnsi" w:cstheme="minorHAnsi"/>
                <w:b/>
                <w:bCs/>
                <w:color w:val="0070C0"/>
                <w:sz w:val="22"/>
                <w:szCs w:val="22"/>
              </w:rPr>
              <w:t>future plan</w:t>
            </w:r>
            <w:proofErr w:type="gramEnd"/>
            <w:r w:rsidRPr="006A78AE">
              <w:rPr>
                <w:rFonts w:asciiTheme="minorHAnsi" w:hAnsiTheme="minorHAnsi" w:cstheme="minorHAnsi"/>
                <w:b/>
                <w:bCs/>
                <w:color w:val="0070C0"/>
                <w:sz w:val="22"/>
                <w:szCs w:val="22"/>
              </w:rPr>
              <w:t xml:space="preserve"> deficits will be rolled forward and will not require retrospective premiums or contributions from KPERS to fund deficits.</w:t>
            </w:r>
          </w:p>
        </w:tc>
      </w:tr>
      <w:tr w:rsidR="007570ED" w:rsidRPr="007570ED" w14:paraId="09FC9109" w14:textId="77777777" w:rsidTr="001169B8">
        <w:tc>
          <w:tcPr>
            <w:tcW w:w="8990" w:type="dxa"/>
          </w:tcPr>
          <w:p w14:paraId="63FA0772" w14:textId="77777777"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 xml:space="preserve">Can you please confirm if there is any minimum funding for the PSR. Looks like KPERS withdrew almost the entire balance in 2022. </w:t>
            </w:r>
          </w:p>
        </w:tc>
      </w:tr>
      <w:tr w:rsidR="007570ED" w:rsidRPr="007570ED" w14:paraId="2E3F6019" w14:textId="77777777" w:rsidTr="001169B8">
        <w:tc>
          <w:tcPr>
            <w:tcW w:w="8990" w:type="dxa"/>
          </w:tcPr>
          <w:p w14:paraId="07F71DD0" w14:textId="5F3DEAD4" w:rsidR="0073587E" w:rsidRPr="006A78AE" w:rsidRDefault="007A6485" w:rsidP="0073587E">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There is not a minimum funding requirement for the claim fluctuation reserve.  Negative balances are rolled forward.  There is a minimum balance that must be satisfied before KPERS is eligible to receive a dividend.</w:t>
            </w:r>
          </w:p>
        </w:tc>
      </w:tr>
      <w:tr w:rsidR="007570ED" w:rsidRPr="007570ED" w14:paraId="026F45AD" w14:textId="77777777" w:rsidTr="001169B8">
        <w:tc>
          <w:tcPr>
            <w:tcW w:w="8990" w:type="dxa"/>
          </w:tcPr>
          <w:p w14:paraId="3954B9F9" w14:textId="77777777"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Can you please confirm what the current retention agreement is?</w:t>
            </w:r>
            <w:bookmarkEnd w:id="0"/>
          </w:p>
        </w:tc>
      </w:tr>
      <w:tr w:rsidR="007570ED" w:rsidRPr="007570ED" w14:paraId="4326C0DA" w14:textId="77777777" w:rsidTr="001169B8">
        <w:tc>
          <w:tcPr>
            <w:tcW w:w="8990" w:type="dxa"/>
          </w:tcPr>
          <w:p w14:paraId="04EAEA2F" w14:textId="7EE3DD7D" w:rsidR="0073587E" w:rsidRPr="006A78AE" w:rsidRDefault="00836FF1" w:rsidP="0073587E">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We will not be providing a copy of the current par agreement.</w:t>
            </w:r>
          </w:p>
        </w:tc>
      </w:tr>
      <w:tr w:rsidR="007570ED" w:rsidRPr="007570ED" w14:paraId="3C4404F1" w14:textId="77777777" w:rsidTr="001169B8">
        <w:tc>
          <w:tcPr>
            <w:tcW w:w="8990" w:type="dxa"/>
          </w:tcPr>
          <w:p w14:paraId="01D0A484" w14:textId="77777777"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Please confirm if the final proposal response should be in one (1) complete word or pdf document or if we can submit multiple documents in word or pdf format (</w:t>
            </w:r>
            <w:proofErr w:type="gramStart"/>
            <w:r w:rsidRPr="007570ED">
              <w:rPr>
                <w:rFonts w:asciiTheme="minorHAnsi" w:hAnsiTheme="minorHAnsi" w:cstheme="minorHAnsi"/>
                <w:sz w:val="22"/>
                <w:szCs w:val="22"/>
              </w:rPr>
              <w:t>with the exception of</w:t>
            </w:r>
            <w:proofErr w:type="gramEnd"/>
            <w:r w:rsidRPr="007570ED">
              <w:rPr>
                <w:rFonts w:asciiTheme="minorHAnsi" w:hAnsiTheme="minorHAnsi" w:cstheme="minorHAnsi"/>
                <w:sz w:val="22"/>
                <w:szCs w:val="22"/>
              </w:rPr>
              <w:t xml:space="preserve"> the excel templates).</w:t>
            </w:r>
          </w:p>
        </w:tc>
      </w:tr>
      <w:tr w:rsidR="007570ED" w:rsidRPr="007570ED" w14:paraId="41C577CF" w14:textId="77777777" w:rsidTr="001169B8">
        <w:tc>
          <w:tcPr>
            <w:tcW w:w="8990" w:type="dxa"/>
          </w:tcPr>
          <w:p w14:paraId="03E6A145" w14:textId="5E5F454A" w:rsidR="001169B8" w:rsidRPr="006A78AE" w:rsidRDefault="001E5971" w:rsidP="001169B8">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You may submit multiple documents if necessary.</w:t>
            </w:r>
          </w:p>
        </w:tc>
      </w:tr>
      <w:tr w:rsidR="007570ED" w:rsidRPr="007570ED" w14:paraId="44AB41D7" w14:textId="77777777" w:rsidTr="001169B8">
        <w:tc>
          <w:tcPr>
            <w:tcW w:w="8990" w:type="dxa"/>
          </w:tcPr>
          <w:p w14:paraId="187E69BD" w14:textId="77777777"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Regarding #4 within the “Mandatory Requirements of the KPERS Life Insurance Program” section, please confirm if this is 7 calendar days or 7 business days.</w:t>
            </w:r>
          </w:p>
        </w:tc>
      </w:tr>
      <w:tr w:rsidR="007570ED" w:rsidRPr="007570ED" w14:paraId="585BA269" w14:textId="77777777" w:rsidTr="001169B8">
        <w:tc>
          <w:tcPr>
            <w:tcW w:w="8990" w:type="dxa"/>
          </w:tcPr>
          <w:p w14:paraId="1B1038B1" w14:textId="4DC7706E" w:rsidR="001169B8" w:rsidRPr="006A78AE" w:rsidRDefault="001E5971" w:rsidP="001169B8">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The reference was to 7 calendar days.</w:t>
            </w:r>
          </w:p>
        </w:tc>
      </w:tr>
      <w:tr w:rsidR="007570ED" w:rsidRPr="007570ED" w14:paraId="0286973B" w14:textId="77777777" w:rsidTr="001169B8">
        <w:tc>
          <w:tcPr>
            <w:tcW w:w="8990" w:type="dxa"/>
          </w:tcPr>
          <w:p w14:paraId="7909A833" w14:textId="77777777" w:rsidR="0073587E" w:rsidRPr="007570ED" w:rsidRDefault="0073587E" w:rsidP="00D714D0">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Regarding the experience in the RFP, please provide the same report for the years 2016-2018.</w:t>
            </w:r>
          </w:p>
        </w:tc>
      </w:tr>
      <w:tr w:rsidR="007570ED" w:rsidRPr="007570ED" w14:paraId="3034654B" w14:textId="77777777" w:rsidTr="001169B8">
        <w:tc>
          <w:tcPr>
            <w:tcW w:w="8990" w:type="dxa"/>
          </w:tcPr>
          <w:p w14:paraId="2E488C20" w14:textId="51CC933D" w:rsidR="001169B8" w:rsidRPr="006A78AE" w:rsidRDefault="00836FF1" w:rsidP="001169B8">
            <w:pPr>
              <w:pStyle w:val="ListParagraph"/>
              <w:ind w:left="360"/>
              <w:contextualSpacing w:val="0"/>
              <w:rPr>
                <w:rFonts w:asciiTheme="minorHAnsi" w:hAnsiTheme="minorHAnsi" w:cstheme="minorHAnsi"/>
                <w:b/>
                <w:bCs/>
                <w:sz w:val="22"/>
                <w:szCs w:val="22"/>
              </w:rPr>
            </w:pPr>
            <w:r w:rsidRPr="006A78AE">
              <w:rPr>
                <w:rFonts w:asciiTheme="minorHAnsi" w:hAnsiTheme="minorHAnsi" w:cstheme="minorHAnsi"/>
                <w:b/>
                <w:bCs/>
                <w:color w:val="0070C0"/>
                <w:sz w:val="22"/>
                <w:szCs w:val="22"/>
              </w:rPr>
              <w:t>This information is included in the revised Appendix A.</w:t>
            </w:r>
          </w:p>
        </w:tc>
      </w:tr>
      <w:tr w:rsidR="007570ED" w:rsidRPr="007570ED" w14:paraId="24AC8415" w14:textId="77777777" w:rsidTr="001169B8">
        <w:tc>
          <w:tcPr>
            <w:tcW w:w="8990" w:type="dxa"/>
          </w:tcPr>
          <w:p w14:paraId="006458BA" w14:textId="77777777" w:rsidR="0073587E" w:rsidRPr="007570ED" w:rsidRDefault="0073587E" w:rsidP="00D714D0">
            <w:pPr>
              <w:pStyle w:val="ListParagraph"/>
              <w:numPr>
                <w:ilvl w:val="0"/>
                <w:numId w:val="2"/>
              </w:numPr>
              <w:rPr>
                <w:rFonts w:asciiTheme="minorHAnsi" w:hAnsiTheme="minorHAnsi" w:cstheme="minorHAnsi"/>
                <w:sz w:val="22"/>
                <w:szCs w:val="22"/>
              </w:rPr>
            </w:pPr>
            <w:r w:rsidRPr="007570ED">
              <w:rPr>
                <w:rFonts w:asciiTheme="minorHAnsi" w:hAnsiTheme="minorHAnsi" w:cstheme="minorHAnsi"/>
                <w:sz w:val="22"/>
                <w:szCs w:val="22"/>
              </w:rPr>
              <w:t>Please provide average lives and volume by year and coverage.</w:t>
            </w:r>
          </w:p>
        </w:tc>
      </w:tr>
      <w:tr w:rsidR="007570ED" w:rsidRPr="007570ED" w14:paraId="3D57EEAF" w14:textId="77777777" w:rsidTr="001169B8">
        <w:tc>
          <w:tcPr>
            <w:tcW w:w="8990" w:type="dxa"/>
          </w:tcPr>
          <w:p w14:paraId="6600876B" w14:textId="0C3F89D2" w:rsidR="001169B8" w:rsidRPr="006A78AE" w:rsidRDefault="00836FF1" w:rsidP="001169B8">
            <w:pPr>
              <w:pStyle w:val="ListParagraph"/>
              <w:ind w:left="360"/>
              <w:rPr>
                <w:rFonts w:asciiTheme="minorHAnsi" w:hAnsiTheme="minorHAnsi" w:cstheme="minorHAnsi"/>
                <w:b/>
                <w:bCs/>
                <w:sz w:val="22"/>
                <w:szCs w:val="22"/>
              </w:rPr>
            </w:pPr>
            <w:r w:rsidRPr="006A78AE">
              <w:rPr>
                <w:rFonts w:asciiTheme="minorHAnsi" w:hAnsiTheme="minorHAnsi" w:cstheme="minorHAnsi"/>
                <w:b/>
                <w:bCs/>
                <w:color w:val="0070C0"/>
                <w:sz w:val="22"/>
                <w:szCs w:val="22"/>
              </w:rPr>
              <w:t>This information is included in the revised Appendix A where available.</w:t>
            </w:r>
          </w:p>
        </w:tc>
      </w:tr>
      <w:tr w:rsidR="007570ED" w:rsidRPr="007570ED" w14:paraId="71C75F23" w14:textId="77777777" w:rsidTr="001169B8">
        <w:tc>
          <w:tcPr>
            <w:tcW w:w="8990" w:type="dxa"/>
          </w:tcPr>
          <w:p w14:paraId="0953E00F" w14:textId="77777777" w:rsidR="0073587E" w:rsidRPr="007570ED" w:rsidRDefault="0073587E" w:rsidP="00D714D0">
            <w:pPr>
              <w:pStyle w:val="ListParagraph"/>
              <w:numPr>
                <w:ilvl w:val="0"/>
                <w:numId w:val="2"/>
              </w:numPr>
              <w:rPr>
                <w:rFonts w:asciiTheme="minorHAnsi" w:hAnsiTheme="minorHAnsi" w:cstheme="minorHAnsi"/>
                <w:sz w:val="22"/>
                <w:szCs w:val="22"/>
              </w:rPr>
            </w:pPr>
            <w:r w:rsidRPr="007570ED">
              <w:rPr>
                <w:rFonts w:asciiTheme="minorHAnsi" w:hAnsiTheme="minorHAnsi" w:cstheme="minorHAnsi"/>
                <w:sz w:val="22"/>
                <w:szCs w:val="22"/>
              </w:rPr>
              <w:t>Is a recent bill available?</w:t>
            </w:r>
          </w:p>
        </w:tc>
      </w:tr>
      <w:tr w:rsidR="007570ED" w:rsidRPr="007570ED" w14:paraId="5A7D22F0" w14:textId="77777777" w:rsidTr="001169B8">
        <w:tc>
          <w:tcPr>
            <w:tcW w:w="8990" w:type="dxa"/>
          </w:tcPr>
          <w:p w14:paraId="6CBAEF59" w14:textId="030A4B21" w:rsidR="001169B8" w:rsidRPr="006A78AE" w:rsidRDefault="007A6485" w:rsidP="001169B8">
            <w:pPr>
              <w:pStyle w:val="ListParagraph"/>
              <w:ind w:left="360"/>
              <w:rPr>
                <w:rFonts w:asciiTheme="minorHAnsi" w:hAnsiTheme="minorHAnsi" w:cstheme="minorHAnsi"/>
                <w:b/>
                <w:bCs/>
                <w:sz w:val="22"/>
                <w:szCs w:val="22"/>
              </w:rPr>
            </w:pPr>
            <w:r w:rsidRPr="006A78AE">
              <w:rPr>
                <w:rFonts w:asciiTheme="minorHAnsi" w:hAnsiTheme="minorHAnsi" w:cstheme="minorHAnsi"/>
                <w:b/>
                <w:bCs/>
                <w:color w:val="0070C0"/>
                <w:sz w:val="22"/>
                <w:szCs w:val="22"/>
              </w:rPr>
              <w:t>Please see response to Question 1.</w:t>
            </w:r>
          </w:p>
        </w:tc>
      </w:tr>
      <w:tr w:rsidR="007570ED" w:rsidRPr="007570ED" w14:paraId="0A360E36" w14:textId="77777777" w:rsidTr="001169B8">
        <w:tc>
          <w:tcPr>
            <w:tcW w:w="8990" w:type="dxa"/>
          </w:tcPr>
          <w:p w14:paraId="0899AAB1" w14:textId="1BF43154" w:rsidR="0073587E" w:rsidRPr="007570ED" w:rsidRDefault="0073587E" w:rsidP="00D714D0">
            <w:pPr>
              <w:pStyle w:val="ListParagraph"/>
              <w:numPr>
                <w:ilvl w:val="0"/>
                <w:numId w:val="2"/>
              </w:numPr>
              <w:rPr>
                <w:rFonts w:asciiTheme="minorHAnsi" w:hAnsiTheme="minorHAnsi" w:cstheme="minorHAnsi"/>
                <w:sz w:val="22"/>
                <w:szCs w:val="22"/>
              </w:rPr>
            </w:pPr>
            <w:r w:rsidRPr="007570ED">
              <w:rPr>
                <w:rFonts w:asciiTheme="minorHAnsi" w:hAnsiTheme="minorHAnsi" w:cstheme="minorHAnsi"/>
                <w:sz w:val="22"/>
                <w:szCs w:val="22"/>
              </w:rPr>
              <w:t xml:space="preserve">The current age banded rates for optional and dependent life spouse extend to 75+ but the bid template only goes to 70+, is that how you’d like the proposed </w:t>
            </w:r>
            <w:r w:rsidR="006428CE" w:rsidRPr="007570ED">
              <w:rPr>
                <w:rFonts w:asciiTheme="minorHAnsi" w:hAnsiTheme="minorHAnsi" w:cstheme="minorHAnsi"/>
                <w:sz w:val="22"/>
                <w:szCs w:val="22"/>
              </w:rPr>
              <w:t>rates,</w:t>
            </w:r>
            <w:r w:rsidRPr="007570ED">
              <w:rPr>
                <w:rFonts w:asciiTheme="minorHAnsi" w:hAnsiTheme="minorHAnsi" w:cstheme="minorHAnsi"/>
                <w:sz w:val="22"/>
                <w:szCs w:val="22"/>
              </w:rPr>
              <w:t xml:space="preserve"> or can we keep the 75+ age band?</w:t>
            </w:r>
          </w:p>
        </w:tc>
      </w:tr>
      <w:tr w:rsidR="007570ED" w:rsidRPr="007570ED" w14:paraId="5707EB52" w14:textId="77777777" w:rsidTr="006A78AE">
        <w:trPr>
          <w:trHeight w:val="323"/>
        </w:trPr>
        <w:tc>
          <w:tcPr>
            <w:tcW w:w="8990" w:type="dxa"/>
          </w:tcPr>
          <w:p w14:paraId="0BC9C7F0" w14:textId="7A8330F4" w:rsidR="001169B8" w:rsidRPr="006A78AE" w:rsidRDefault="00836FF1" w:rsidP="001169B8">
            <w:pPr>
              <w:pStyle w:val="ListParagraph"/>
              <w:ind w:left="360"/>
              <w:rPr>
                <w:rFonts w:asciiTheme="minorHAnsi" w:hAnsiTheme="minorHAnsi" w:cstheme="minorHAnsi"/>
                <w:b/>
                <w:bCs/>
                <w:sz w:val="22"/>
                <w:szCs w:val="22"/>
              </w:rPr>
            </w:pPr>
            <w:r w:rsidRPr="006A78AE">
              <w:rPr>
                <w:rFonts w:asciiTheme="minorHAnsi" w:hAnsiTheme="minorHAnsi" w:cstheme="minorHAnsi"/>
                <w:b/>
                <w:bCs/>
                <w:color w:val="0070C0"/>
                <w:sz w:val="22"/>
                <w:szCs w:val="22"/>
              </w:rPr>
              <w:t>You may keep the 75+ age band, and we have revised the bid template in Appendix C accordingly.</w:t>
            </w:r>
          </w:p>
        </w:tc>
      </w:tr>
      <w:tr w:rsidR="007570ED" w:rsidRPr="007570ED" w14:paraId="693BE839" w14:textId="77777777" w:rsidTr="001169B8">
        <w:tc>
          <w:tcPr>
            <w:tcW w:w="8990" w:type="dxa"/>
          </w:tcPr>
          <w:p w14:paraId="56CBF326" w14:textId="77777777" w:rsidR="0073587E" w:rsidRPr="007570ED" w:rsidRDefault="0073587E" w:rsidP="00D714D0">
            <w:pPr>
              <w:pStyle w:val="ListParagraph"/>
              <w:numPr>
                <w:ilvl w:val="0"/>
                <w:numId w:val="2"/>
              </w:numPr>
              <w:rPr>
                <w:rFonts w:asciiTheme="minorHAnsi" w:hAnsiTheme="minorHAnsi" w:cstheme="minorHAnsi"/>
                <w:sz w:val="22"/>
                <w:szCs w:val="22"/>
              </w:rPr>
            </w:pPr>
            <w:r w:rsidRPr="007570ED">
              <w:rPr>
                <w:rFonts w:asciiTheme="minorHAnsi" w:hAnsiTheme="minorHAnsi" w:cstheme="minorHAnsi"/>
                <w:sz w:val="22"/>
                <w:szCs w:val="22"/>
              </w:rPr>
              <w:t>Please provide annual financials for 2016-2023.</w:t>
            </w:r>
          </w:p>
        </w:tc>
      </w:tr>
      <w:tr w:rsidR="007570ED" w:rsidRPr="007570ED" w14:paraId="6D3C9BF0" w14:textId="77777777" w:rsidTr="001169B8">
        <w:tc>
          <w:tcPr>
            <w:tcW w:w="8990" w:type="dxa"/>
          </w:tcPr>
          <w:p w14:paraId="3553DC71" w14:textId="5E2F026E" w:rsidR="00836FF1" w:rsidRPr="006A78AE" w:rsidRDefault="00836FF1" w:rsidP="00836FF1">
            <w:pPr>
              <w:pStyle w:val="ListParagraph"/>
              <w:ind w:left="360"/>
              <w:rPr>
                <w:rFonts w:asciiTheme="minorHAnsi" w:hAnsiTheme="minorHAnsi" w:cstheme="minorHAnsi"/>
                <w:b/>
                <w:bCs/>
                <w:sz w:val="22"/>
                <w:szCs w:val="22"/>
              </w:rPr>
            </w:pPr>
            <w:r w:rsidRPr="006A78AE">
              <w:rPr>
                <w:rFonts w:asciiTheme="minorHAnsi" w:hAnsiTheme="minorHAnsi" w:cstheme="minorHAnsi"/>
                <w:b/>
                <w:bCs/>
                <w:color w:val="0070C0"/>
                <w:sz w:val="22"/>
                <w:szCs w:val="22"/>
              </w:rPr>
              <w:t>This information is included in the revised Appendix A.</w:t>
            </w:r>
          </w:p>
        </w:tc>
      </w:tr>
      <w:tr w:rsidR="007570ED" w:rsidRPr="007570ED" w14:paraId="11A2E1F0" w14:textId="77777777" w:rsidTr="001169B8">
        <w:tc>
          <w:tcPr>
            <w:tcW w:w="8990" w:type="dxa"/>
          </w:tcPr>
          <w:p w14:paraId="3A48B05E" w14:textId="77777777" w:rsidR="00836FF1" w:rsidRPr="007570ED" w:rsidRDefault="00836FF1" w:rsidP="00836FF1">
            <w:pPr>
              <w:pStyle w:val="ListParagraph"/>
              <w:numPr>
                <w:ilvl w:val="0"/>
                <w:numId w:val="2"/>
              </w:numPr>
              <w:rPr>
                <w:rFonts w:asciiTheme="minorHAnsi" w:hAnsiTheme="minorHAnsi" w:cstheme="minorHAnsi"/>
                <w:sz w:val="22"/>
                <w:szCs w:val="22"/>
              </w:rPr>
            </w:pPr>
            <w:r w:rsidRPr="007570ED">
              <w:rPr>
                <w:rFonts w:asciiTheme="minorHAnsi" w:hAnsiTheme="minorHAnsi" w:cstheme="minorHAnsi"/>
                <w:sz w:val="22"/>
                <w:szCs w:val="22"/>
              </w:rPr>
              <w:t>Is KPERS required to carry a minimum PSR with the current carrier?</w:t>
            </w:r>
          </w:p>
        </w:tc>
      </w:tr>
      <w:tr w:rsidR="007570ED" w:rsidRPr="007570ED" w14:paraId="63597067" w14:textId="77777777" w:rsidTr="001169B8">
        <w:tc>
          <w:tcPr>
            <w:tcW w:w="8990" w:type="dxa"/>
          </w:tcPr>
          <w:p w14:paraId="648F2A5F" w14:textId="3BB295FD" w:rsidR="00836FF1" w:rsidRPr="006A78AE" w:rsidRDefault="00836FF1" w:rsidP="00836FF1">
            <w:pPr>
              <w:pStyle w:val="ListParagraph"/>
              <w:ind w:left="360"/>
              <w:rPr>
                <w:rFonts w:asciiTheme="minorHAnsi" w:hAnsiTheme="minorHAnsi" w:cstheme="minorHAnsi"/>
                <w:b/>
                <w:bCs/>
                <w:sz w:val="22"/>
                <w:szCs w:val="22"/>
              </w:rPr>
            </w:pPr>
            <w:r w:rsidRPr="006A78AE">
              <w:rPr>
                <w:rFonts w:asciiTheme="minorHAnsi" w:hAnsiTheme="minorHAnsi" w:cstheme="minorHAnsi"/>
                <w:b/>
                <w:bCs/>
                <w:color w:val="0070C0"/>
                <w:sz w:val="22"/>
                <w:szCs w:val="22"/>
              </w:rPr>
              <w:t>Please see response to Question 14.</w:t>
            </w:r>
          </w:p>
        </w:tc>
      </w:tr>
      <w:tr w:rsidR="007570ED" w:rsidRPr="007570ED" w14:paraId="2FFDF4AD" w14:textId="77777777" w:rsidTr="001169B8">
        <w:tc>
          <w:tcPr>
            <w:tcW w:w="8990" w:type="dxa"/>
          </w:tcPr>
          <w:p w14:paraId="30C27B39" w14:textId="77777777" w:rsidR="00836FF1" w:rsidRPr="007570ED" w:rsidRDefault="00836FF1" w:rsidP="00836FF1">
            <w:pPr>
              <w:pStyle w:val="ListParagraph"/>
              <w:numPr>
                <w:ilvl w:val="0"/>
                <w:numId w:val="2"/>
              </w:numPr>
              <w:rPr>
                <w:rFonts w:asciiTheme="minorHAnsi" w:hAnsiTheme="minorHAnsi" w:cstheme="minorHAnsi"/>
                <w:sz w:val="22"/>
                <w:szCs w:val="22"/>
              </w:rPr>
            </w:pPr>
            <w:r w:rsidRPr="007570ED">
              <w:rPr>
                <w:rFonts w:asciiTheme="minorHAnsi" w:hAnsiTheme="minorHAnsi" w:cstheme="minorHAnsi"/>
                <w:sz w:val="22"/>
                <w:szCs w:val="22"/>
              </w:rPr>
              <w:t>If KPERS were to terminate the policy with the current carrier while the plan is in a deficit position, will KPERS be obligated to remit any retrospective premium to the current carrier? If so, what are the terms of that arrangement?</w:t>
            </w:r>
          </w:p>
        </w:tc>
      </w:tr>
      <w:tr w:rsidR="007570ED" w:rsidRPr="007570ED" w14:paraId="40D0D699" w14:textId="77777777" w:rsidTr="001169B8">
        <w:tc>
          <w:tcPr>
            <w:tcW w:w="8990" w:type="dxa"/>
          </w:tcPr>
          <w:p w14:paraId="40A62471" w14:textId="755C239A" w:rsidR="00836FF1" w:rsidRPr="006A78AE" w:rsidRDefault="00836FF1" w:rsidP="00836FF1">
            <w:pPr>
              <w:pStyle w:val="ListParagraph"/>
              <w:ind w:left="360"/>
              <w:rPr>
                <w:rFonts w:asciiTheme="minorHAnsi" w:hAnsiTheme="minorHAnsi" w:cstheme="minorHAnsi"/>
                <w:b/>
                <w:bCs/>
                <w:sz w:val="22"/>
                <w:szCs w:val="22"/>
              </w:rPr>
            </w:pPr>
            <w:r w:rsidRPr="006A78AE">
              <w:rPr>
                <w:rFonts w:asciiTheme="minorHAnsi" w:hAnsiTheme="minorHAnsi" w:cstheme="minorHAnsi"/>
                <w:b/>
                <w:bCs/>
                <w:color w:val="0070C0"/>
                <w:sz w:val="22"/>
                <w:szCs w:val="22"/>
              </w:rPr>
              <w:t>KPERS would not be required to pay a retrospective premium to fund any plan deficits.  Please also see the response to Question 13.</w:t>
            </w:r>
          </w:p>
        </w:tc>
      </w:tr>
    </w:tbl>
    <w:p w14:paraId="769B75CF" w14:textId="77777777" w:rsidR="00F46E67" w:rsidRDefault="00F46E67">
      <w:r>
        <w:br w:type="page"/>
      </w:r>
    </w:p>
    <w:tbl>
      <w:tblPr>
        <w:tblStyle w:val="TableGrid"/>
        <w:tblW w:w="0" w:type="auto"/>
        <w:tblInd w:w="360" w:type="dxa"/>
        <w:tblLook w:val="04A0" w:firstRow="1" w:lastRow="0" w:firstColumn="1" w:lastColumn="0" w:noHBand="0" w:noVBand="1"/>
      </w:tblPr>
      <w:tblGrid>
        <w:gridCol w:w="8990"/>
      </w:tblGrid>
      <w:tr w:rsidR="007570ED" w:rsidRPr="007570ED" w14:paraId="70E1D6D7" w14:textId="77777777" w:rsidTr="001169B8">
        <w:tc>
          <w:tcPr>
            <w:tcW w:w="8990" w:type="dxa"/>
          </w:tcPr>
          <w:p w14:paraId="3CA068D0" w14:textId="16EBFED2" w:rsidR="00836FF1" w:rsidRPr="007570ED" w:rsidRDefault="00836FF1" w:rsidP="00836FF1">
            <w:pPr>
              <w:pStyle w:val="ListParagraph"/>
              <w:numPr>
                <w:ilvl w:val="0"/>
                <w:numId w:val="2"/>
              </w:numPr>
              <w:rPr>
                <w:rFonts w:asciiTheme="minorHAnsi" w:hAnsiTheme="minorHAnsi" w:cstheme="minorHAnsi"/>
                <w:sz w:val="22"/>
                <w:szCs w:val="22"/>
              </w:rPr>
            </w:pPr>
            <w:r w:rsidRPr="007570ED">
              <w:rPr>
                <w:rFonts w:asciiTheme="minorHAnsi" w:hAnsiTheme="minorHAnsi" w:cstheme="minorHAnsi"/>
                <w:sz w:val="22"/>
                <w:szCs w:val="22"/>
              </w:rPr>
              <w:lastRenderedPageBreak/>
              <w:t>Would you consider a non-par alternative quote for some or all coverages?</w:t>
            </w:r>
          </w:p>
        </w:tc>
      </w:tr>
      <w:tr w:rsidR="007570ED" w:rsidRPr="007570ED" w14:paraId="71B55B05" w14:textId="77777777" w:rsidTr="001169B8">
        <w:tc>
          <w:tcPr>
            <w:tcW w:w="8990" w:type="dxa"/>
          </w:tcPr>
          <w:p w14:paraId="7FE79112" w14:textId="61047BE9" w:rsidR="00836FF1" w:rsidRPr="006A78AE" w:rsidRDefault="001E5971" w:rsidP="00836FF1">
            <w:pPr>
              <w:pStyle w:val="ListParagraph"/>
              <w:ind w:left="360"/>
              <w:rPr>
                <w:rFonts w:asciiTheme="minorHAnsi" w:hAnsiTheme="minorHAnsi" w:cstheme="minorHAnsi"/>
                <w:b/>
                <w:bCs/>
                <w:sz w:val="22"/>
                <w:szCs w:val="22"/>
              </w:rPr>
            </w:pPr>
            <w:r w:rsidRPr="006A78AE">
              <w:rPr>
                <w:rFonts w:asciiTheme="minorHAnsi" w:hAnsiTheme="minorHAnsi" w:cstheme="minorHAnsi"/>
                <w:b/>
                <w:bCs/>
                <w:color w:val="0070C0"/>
                <w:sz w:val="22"/>
                <w:szCs w:val="22"/>
              </w:rPr>
              <w:t>KPERS prefers to keep the current funding structure and bids should be prepared accordingly,  but KPERS would consider a non-par alternative quote for the optional and dependent life programs.</w:t>
            </w:r>
          </w:p>
        </w:tc>
      </w:tr>
      <w:tr w:rsidR="007570ED" w:rsidRPr="007570ED" w14:paraId="3544FBF8" w14:textId="77777777" w:rsidTr="001169B8">
        <w:tc>
          <w:tcPr>
            <w:tcW w:w="8990" w:type="dxa"/>
          </w:tcPr>
          <w:p w14:paraId="22FBE9CC" w14:textId="77777777" w:rsidR="00836FF1" w:rsidRPr="007570ED" w:rsidRDefault="00836FF1" w:rsidP="00836FF1">
            <w:pPr>
              <w:pStyle w:val="ListParagraph"/>
              <w:numPr>
                <w:ilvl w:val="0"/>
                <w:numId w:val="2"/>
              </w:numPr>
              <w:rPr>
                <w:rFonts w:asciiTheme="minorHAnsi" w:hAnsiTheme="minorHAnsi" w:cstheme="minorHAnsi"/>
                <w:sz w:val="22"/>
                <w:szCs w:val="22"/>
              </w:rPr>
            </w:pPr>
            <w:r w:rsidRPr="007570ED">
              <w:rPr>
                <w:rFonts w:asciiTheme="minorHAnsi" w:hAnsiTheme="minorHAnsi" w:cstheme="minorHAnsi"/>
                <w:sz w:val="22"/>
                <w:szCs w:val="22"/>
              </w:rPr>
              <w:t>Is AD&amp;D currently par and will it remain par?</w:t>
            </w:r>
          </w:p>
        </w:tc>
      </w:tr>
      <w:tr w:rsidR="007570ED" w:rsidRPr="007570ED" w14:paraId="4359AD68" w14:textId="77777777" w:rsidTr="001169B8">
        <w:tc>
          <w:tcPr>
            <w:tcW w:w="8990" w:type="dxa"/>
          </w:tcPr>
          <w:p w14:paraId="0659F005" w14:textId="427668C9" w:rsidR="00836FF1" w:rsidRPr="006A78AE" w:rsidRDefault="00836FF1" w:rsidP="00836FF1">
            <w:pPr>
              <w:pStyle w:val="ListParagraph"/>
              <w:ind w:left="360"/>
              <w:rPr>
                <w:rFonts w:asciiTheme="minorHAnsi" w:hAnsiTheme="minorHAnsi" w:cstheme="minorHAnsi"/>
                <w:b/>
                <w:bCs/>
                <w:sz w:val="22"/>
                <w:szCs w:val="22"/>
              </w:rPr>
            </w:pPr>
            <w:r w:rsidRPr="006A78AE">
              <w:rPr>
                <w:rFonts w:asciiTheme="minorHAnsi" w:hAnsiTheme="minorHAnsi" w:cstheme="minorHAnsi"/>
                <w:b/>
                <w:bCs/>
                <w:color w:val="0070C0"/>
                <w:sz w:val="22"/>
                <w:szCs w:val="22"/>
              </w:rPr>
              <w:t>Please see response to Question 10.</w:t>
            </w:r>
          </w:p>
        </w:tc>
      </w:tr>
      <w:tr w:rsidR="007570ED" w:rsidRPr="007570ED" w14:paraId="6DDB7147" w14:textId="77777777" w:rsidTr="001169B8">
        <w:tc>
          <w:tcPr>
            <w:tcW w:w="8990" w:type="dxa"/>
          </w:tcPr>
          <w:p w14:paraId="32833029" w14:textId="529F36B7" w:rsidR="00836FF1" w:rsidRPr="007570ED" w:rsidRDefault="00836FF1" w:rsidP="00836FF1">
            <w:pPr>
              <w:pStyle w:val="ListParagraph"/>
              <w:numPr>
                <w:ilvl w:val="0"/>
                <w:numId w:val="2"/>
              </w:numPr>
              <w:rPr>
                <w:rFonts w:asciiTheme="minorHAnsi" w:hAnsiTheme="minorHAnsi" w:cstheme="minorHAnsi"/>
                <w:sz w:val="22"/>
                <w:szCs w:val="22"/>
              </w:rPr>
            </w:pPr>
            <w:r w:rsidRPr="007570ED">
              <w:rPr>
                <w:rFonts w:asciiTheme="minorHAnsi" w:hAnsiTheme="minorHAnsi" w:cstheme="minorHAnsi"/>
                <w:sz w:val="22"/>
                <w:szCs w:val="22"/>
              </w:rPr>
              <w:t xml:space="preserve">Please confirm that no liability for basic life benefits remains under the life plan once a disabled employee completes the </w:t>
            </w:r>
            <w:r w:rsidR="006428CE" w:rsidRPr="007570ED">
              <w:rPr>
                <w:rFonts w:asciiTheme="minorHAnsi" w:hAnsiTheme="minorHAnsi" w:cstheme="minorHAnsi"/>
                <w:sz w:val="22"/>
                <w:szCs w:val="22"/>
              </w:rPr>
              <w:t>180-waiting</w:t>
            </w:r>
            <w:r w:rsidRPr="007570ED">
              <w:rPr>
                <w:rFonts w:asciiTheme="minorHAnsi" w:hAnsiTheme="minorHAnsi" w:cstheme="minorHAnsi"/>
                <w:sz w:val="22"/>
                <w:szCs w:val="22"/>
              </w:rPr>
              <w:t xml:space="preserve"> period for LTD.</w:t>
            </w:r>
          </w:p>
        </w:tc>
      </w:tr>
      <w:tr w:rsidR="007570ED" w:rsidRPr="007570ED" w14:paraId="068F4F71" w14:textId="77777777" w:rsidTr="001169B8">
        <w:tc>
          <w:tcPr>
            <w:tcW w:w="8990" w:type="dxa"/>
          </w:tcPr>
          <w:p w14:paraId="57DAF900" w14:textId="1A606652" w:rsidR="00836FF1" w:rsidRPr="006A78AE" w:rsidRDefault="001E5971" w:rsidP="00836FF1">
            <w:pPr>
              <w:pStyle w:val="ListParagraph"/>
              <w:ind w:left="360"/>
              <w:rPr>
                <w:rFonts w:asciiTheme="minorHAnsi" w:hAnsiTheme="minorHAnsi" w:cstheme="minorHAnsi"/>
                <w:b/>
                <w:bCs/>
                <w:sz w:val="22"/>
                <w:szCs w:val="22"/>
              </w:rPr>
            </w:pPr>
            <w:r w:rsidRPr="006A78AE">
              <w:rPr>
                <w:rFonts w:asciiTheme="minorHAnsi" w:hAnsiTheme="minorHAnsi" w:cstheme="minorHAnsi"/>
                <w:b/>
                <w:bCs/>
                <w:color w:val="0070C0"/>
                <w:sz w:val="22"/>
                <w:szCs w:val="22"/>
              </w:rPr>
              <w:t>Basic life benefits would only be paid after 180 days of disability if an employee remained on payroll (e.g., due to a large volume of available sick pay).  In that case, basic life insurance premiums would continue to be paid for that employee.</w:t>
            </w:r>
          </w:p>
        </w:tc>
      </w:tr>
      <w:tr w:rsidR="007570ED" w:rsidRPr="007570ED" w14:paraId="077D5AC5" w14:textId="77777777" w:rsidTr="001169B8">
        <w:tc>
          <w:tcPr>
            <w:tcW w:w="8990" w:type="dxa"/>
          </w:tcPr>
          <w:p w14:paraId="1695AF93" w14:textId="77777777" w:rsidR="00836FF1" w:rsidRPr="007570ED" w:rsidRDefault="00836FF1" w:rsidP="00836FF1">
            <w:pPr>
              <w:pStyle w:val="ListParagraph"/>
              <w:numPr>
                <w:ilvl w:val="0"/>
                <w:numId w:val="2"/>
              </w:numPr>
              <w:spacing w:line="252" w:lineRule="auto"/>
              <w:rPr>
                <w:rFonts w:asciiTheme="minorHAnsi" w:hAnsiTheme="minorHAnsi" w:cstheme="minorHAnsi"/>
                <w:sz w:val="22"/>
                <w:szCs w:val="22"/>
              </w:rPr>
            </w:pPr>
            <w:r w:rsidRPr="007570ED">
              <w:rPr>
                <w:rFonts w:asciiTheme="minorHAnsi" w:hAnsiTheme="minorHAnsi" w:cstheme="minorHAnsi"/>
                <w:sz w:val="22"/>
                <w:szCs w:val="22"/>
              </w:rPr>
              <w:t xml:space="preserve">What are the roles and responsibilities expected with the dedicated resource onsite? Do you expect them to handle financial questions or just </w:t>
            </w:r>
            <w:proofErr w:type="spellStart"/>
            <w:r w:rsidRPr="007570ED">
              <w:rPr>
                <w:rFonts w:asciiTheme="minorHAnsi" w:hAnsiTheme="minorHAnsi" w:cstheme="minorHAnsi"/>
                <w:sz w:val="22"/>
                <w:szCs w:val="22"/>
              </w:rPr>
              <w:t>plan</w:t>
            </w:r>
            <w:proofErr w:type="spellEnd"/>
            <w:r w:rsidRPr="007570ED">
              <w:rPr>
                <w:rFonts w:asciiTheme="minorHAnsi" w:hAnsiTheme="minorHAnsi" w:cstheme="minorHAnsi"/>
                <w:sz w:val="22"/>
                <w:szCs w:val="22"/>
              </w:rPr>
              <w:t xml:space="preserve"> administration questions?</w:t>
            </w:r>
          </w:p>
        </w:tc>
      </w:tr>
      <w:tr w:rsidR="007570ED" w:rsidRPr="007570ED" w14:paraId="1B5CC916" w14:textId="77777777" w:rsidTr="001169B8">
        <w:tc>
          <w:tcPr>
            <w:tcW w:w="8990" w:type="dxa"/>
          </w:tcPr>
          <w:p w14:paraId="1C704D93" w14:textId="352DF566" w:rsidR="00836FF1" w:rsidRPr="006A78AE" w:rsidRDefault="00836FF1" w:rsidP="00836FF1">
            <w:pPr>
              <w:pStyle w:val="ListParagraph"/>
              <w:spacing w:line="252" w:lineRule="auto"/>
              <w:ind w:left="360"/>
              <w:rPr>
                <w:rFonts w:asciiTheme="minorHAnsi" w:hAnsiTheme="minorHAnsi" w:cstheme="minorHAnsi"/>
                <w:b/>
                <w:bCs/>
                <w:sz w:val="22"/>
                <w:szCs w:val="22"/>
              </w:rPr>
            </w:pPr>
            <w:r w:rsidRPr="006A78AE">
              <w:rPr>
                <w:rFonts w:asciiTheme="minorHAnsi" w:hAnsiTheme="minorHAnsi" w:cstheme="minorHAnsi"/>
                <w:b/>
                <w:bCs/>
                <w:color w:val="0070C0"/>
                <w:sz w:val="22"/>
                <w:szCs w:val="22"/>
              </w:rPr>
              <w:t xml:space="preserve">Onsite specialists 1) assist KPERS staff, its employers, insured members and beneficiaries with understanding coverage and benefits, claim filing requirements (including collecting documents required to process claims), 2) process some life insurance claims, 3) review enrollment applications for accuracy, enter new hire/family status change paper enrollments and track enrollments requiring EOI, 4) process all portability and conversion applications, and 5) troubleshoot and escalate unique issues to </w:t>
            </w:r>
            <w:r w:rsidR="00F216D8">
              <w:rPr>
                <w:rFonts w:asciiTheme="minorHAnsi" w:hAnsiTheme="minorHAnsi" w:cstheme="minorHAnsi"/>
                <w:b/>
                <w:bCs/>
                <w:color w:val="0070C0"/>
                <w:sz w:val="22"/>
                <w:szCs w:val="22"/>
              </w:rPr>
              <w:t>the Insurer</w:t>
            </w:r>
            <w:r w:rsidRPr="006A78AE">
              <w:rPr>
                <w:rFonts w:asciiTheme="minorHAnsi" w:hAnsiTheme="minorHAnsi" w:cstheme="minorHAnsi"/>
                <w:b/>
                <w:bCs/>
                <w:color w:val="0070C0"/>
                <w:sz w:val="22"/>
                <w:szCs w:val="22"/>
              </w:rPr>
              <w:t xml:space="preserve"> or KPERS and assist in resolution of escalated issues.  The onsite staff handle customer service, including coverage questions, with limited access to the KPERS system.</w:t>
            </w:r>
          </w:p>
        </w:tc>
      </w:tr>
      <w:tr w:rsidR="007570ED" w:rsidRPr="007570ED" w14:paraId="50E3F4BA" w14:textId="77777777" w:rsidTr="001169B8">
        <w:tc>
          <w:tcPr>
            <w:tcW w:w="8990" w:type="dxa"/>
          </w:tcPr>
          <w:p w14:paraId="6F0FEC2A" w14:textId="77777777" w:rsidR="00836FF1" w:rsidRPr="007570ED" w:rsidRDefault="00836FF1" w:rsidP="00836FF1">
            <w:pPr>
              <w:pStyle w:val="ListParagraph"/>
              <w:numPr>
                <w:ilvl w:val="0"/>
                <w:numId w:val="2"/>
              </w:numPr>
              <w:spacing w:line="252" w:lineRule="auto"/>
              <w:rPr>
                <w:rFonts w:asciiTheme="minorHAnsi" w:hAnsiTheme="minorHAnsi" w:cstheme="minorHAnsi"/>
                <w:sz w:val="22"/>
                <w:szCs w:val="22"/>
              </w:rPr>
            </w:pPr>
            <w:r w:rsidRPr="007570ED">
              <w:rPr>
                <w:rFonts w:asciiTheme="minorHAnsi" w:hAnsiTheme="minorHAnsi" w:cstheme="minorHAnsi"/>
                <w:sz w:val="22"/>
                <w:szCs w:val="22"/>
              </w:rPr>
              <w:t>Is the dedicated resource a requirement? Is the onsite resource a requirement (the RFP says and/or onsite resource in one place and then indicates they would expect the onsite resource to be in place by 7/1/2025 in another)?</w:t>
            </w:r>
          </w:p>
        </w:tc>
      </w:tr>
      <w:tr w:rsidR="007570ED" w:rsidRPr="007570ED" w14:paraId="16293F6D" w14:textId="77777777" w:rsidTr="001169B8">
        <w:tc>
          <w:tcPr>
            <w:tcW w:w="8990" w:type="dxa"/>
          </w:tcPr>
          <w:p w14:paraId="412A7DCF" w14:textId="69F3D25D" w:rsidR="00836FF1" w:rsidRPr="006A78AE" w:rsidRDefault="00836FF1" w:rsidP="00836FF1">
            <w:pPr>
              <w:pStyle w:val="ListParagraph"/>
              <w:spacing w:line="252" w:lineRule="auto"/>
              <w:ind w:left="360"/>
              <w:rPr>
                <w:rFonts w:asciiTheme="minorHAnsi" w:hAnsiTheme="minorHAnsi" w:cstheme="minorHAnsi"/>
                <w:b/>
                <w:bCs/>
                <w:sz w:val="22"/>
                <w:szCs w:val="22"/>
              </w:rPr>
            </w:pPr>
            <w:r w:rsidRPr="006A78AE">
              <w:rPr>
                <w:rFonts w:asciiTheme="minorHAnsi" w:hAnsiTheme="minorHAnsi" w:cstheme="minorHAnsi"/>
                <w:b/>
                <w:bCs/>
                <w:color w:val="0070C0"/>
                <w:sz w:val="22"/>
                <w:szCs w:val="22"/>
              </w:rPr>
              <w:t xml:space="preserve">KPERS requires some level of dedicated resources with specific resources to be proposed by Offerors and finalized during negotiations.  Before July 1, 2025, KPERS strongly prefers these resources located in or near Topeka, KS.  Beginning on or after July 1, 2025 (exact date TBD), KPERS strongly prefers these resources to be located at the KPERS office building in Topeka with specific staffing, </w:t>
            </w:r>
            <w:r w:rsidR="006428CE" w:rsidRPr="006A78AE">
              <w:rPr>
                <w:rFonts w:asciiTheme="minorHAnsi" w:hAnsiTheme="minorHAnsi" w:cstheme="minorHAnsi"/>
                <w:b/>
                <w:bCs/>
                <w:color w:val="0070C0"/>
                <w:sz w:val="22"/>
                <w:szCs w:val="22"/>
              </w:rPr>
              <w:t>scheduling,</w:t>
            </w:r>
            <w:r w:rsidRPr="006A78AE">
              <w:rPr>
                <w:rFonts w:asciiTheme="minorHAnsi" w:hAnsiTheme="minorHAnsi" w:cstheme="minorHAnsi"/>
                <w:b/>
                <w:bCs/>
                <w:color w:val="0070C0"/>
                <w:sz w:val="22"/>
                <w:szCs w:val="22"/>
              </w:rPr>
              <w:t xml:space="preserve"> and leasing arrangements to be mutually agreed upon by KPERS and the Insurer under separate agreement. </w:t>
            </w:r>
          </w:p>
        </w:tc>
      </w:tr>
      <w:tr w:rsidR="007570ED" w:rsidRPr="007570ED" w14:paraId="60A9FDBA" w14:textId="77777777" w:rsidTr="001169B8">
        <w:tc>
          <w:tcPr>
            <w:tcW w:w="8990" w:type="dxa"/>
          </w:tcPr>
          <w:p w14:paraId="54306BF2" w14:textId="77777777" w:rsidR="00836FF1" w:rsidRPr="007570ED" w:rsidRDefault="00836FF1" w:rsidP="00836FF1">
            <w:pPr>
              <w:pStyle w:val="ListParagraph"/>
              <w:numPr>
                <w:ilvl w:val="0"/>
                <w:numId w:val="2"/>
              </w:numPr>
              <w:spacing w:line="252" w:lineRule="auto"/>
              <w:rPr>
                <w:rFonts w:asciiTheme="minorHAnsi" w:hAnsiTheme="minorHAnsi" w:cstheme="minorHAnsi"/>
                <w:sz w:val="22"/>
                <w:szCs w:val="22"/>
              </w:rPr>
            </w:pPr>
            <w:r w:rsidRPr="007570ED">
              <w:rPr>
                <w:rFonts w:asciiTheme="minorHAnsi" w:hAnsiTheme="minorHAnsi" w:cstheme="minorHAnsi"/>
                <w:sz w:val="22"/>
                <w:szCs w:val="22"/>
              </w:rPr>
              <w:t>The RFP mentions a direct pay option allowed for employees off on disability for the OPTL/DEPL. Does KPERS expect the carrier to handle that billing or will KPERS handle it?</w:t>
            </w:r>
          </w:p>
        </w:tc>
      </w:tr>
      <w:tr w:rsidR="007570ED" w:rsidRPr="007570ED" w14:paraId="62396C7A" w14:textId="77777777" w:rsidTr="001169B8">
        <w:tc>
          <w:tcPr>
            <w:tcW w:w="8990" w:type="dxa"/>
          </w:tcPr>
          <w:p w14:paraId="1E41ED4D" w14:textId="4B971325" w:rsidR="00836FF1" w:rsidRPr="006A78AE" w:rsidRDefault="00836FF1" w:rsidP="00836FF1">
            <w:pPr>
              <w:pStyle w:val="ListParagraph"/>
              <w:spacing w:line="252" w:lineRule="auto"/>
              <w:ind w:left="360"/>
              <w:rPr>
                <w:rFonts w:asciiTheme="minorHAnsi" w:hAnsiTheme="minorHAnsi" w:cstheme="minorHAnsi"/>
                <w:b/>
                <w:bCs/>
                <w:sz w:val="22"/>
                <w:szCs w:val="22"/>
              </w:rPr>
            </w:pPr>
            <w:r w:rsidRPr="006A78AE">
              <w:rPr>
                <w:rFonts w:asciiTheme="minorHAnsi" w:hAnsiTheme="minorHAnsi" w:cstheme="minorHAnsi"/>
                <w:b/>
                <w:bCs/>
                <w:color w:val="0070C0"/>
                <w:sz w:val="22"/>
                <w:szCs w:val="22"/>
              </w:rPr>
              <w:t>The carrier handles that billing currently, KPERS does not expect to handle it.</w:t>
            </w:r>
          </w:p>
        </w:tc>
      </w:tr>
      <w:tr w:rsidR="007570ED" w:rsidRPr="007570ED" w14:paraId="2D78DDFD" w14:textId="77777777" w:rsidTr="001169B8">
        <w:tc>
          <w:tcPr>
            <w:tcW w:w="8990" w:type="dxa"/>
          </w:tcPr>
          <w:p w14:paraId="7477A81A" w14:textId="77777777" w:rsidR="00836FF1" w:rsidRPr="007570ED" w:rsidRDefault="00836FF1" w:rsidP="00836FF1">
            <w:pPr>
              <w:pStyle w:val="ListParagraph"/>
              <w:numPr>
                <w:ilvl w:val="0"/>
                <w:numId w:val="2"/>
              </w:numPr>
              <w:spacing w:line="252" w:lineRule="auto"/>
              <w:rPr>
                <w:rFonts w:asciiTheme="minorHAnsi" w:hAnsiTheme="minorHAnsi" w:cstheme="minorHAnsi"/>
                <w:sz w:val="22"/>
                <w:szCs w:val="22"/>
              </w:rPr>
            </w:pPr>
            <w:r w:rsidRPr="007570ED">
              <w:rPr>
                <w:rFonts w:asciiTheme="minorHAnsi" w:hAnsiTheme="minorHAnsi" w:cstheme="minorHAnsi"/>
                <w:sz w:val="22"/>
                <w:szCs w:val="22"/>
              </w:rPr>
              <w:t>Do you expect the carrier to handle the enrollment? It was not clear in the RFP.</w:t>
            </w:r>
          </w:p>
        </w:tc>
      </w:tr>
      <w:tr w:rsidR="007570ED" w:rsidRPr="007570ED" w14:paraId="7B42DF75" w14:textId="77777777" w:rsidTr="001169B8">
        <w:tc>
          <w:tcPr>
            <w:tcW w:w="8990" w:type="dxa"/>
          </w:tcPr>
          <w:p w14:paraId="7460F8D2" w14:textId="1F7E58F4" w:rsidR="00836FF1" w:rsidRPr="006A78AE" w:rsidRDefault="007570ED" w:rsidP="00836FF1">
            <w:pPr>
              <w:pStyle w:val="ListParagraph"/>
              <w:spacing w:line="252" w:lineRule="auto"/>
              <w:ind w:left="360"/>
              <w:rPr>
                <w:rFonts w:asciiTheme="minorHAnsi" w:hAnsiTheme="minorHAnsi" w:cstheme="minorHAnsi"/>
                <w:b/>
                <w:bCs/>
                <w:color w:val="0070C0"/>
                <w:sz w:val="22"/>
                <w:szCs w:val="22"/>
              </w:rPr>
            </w:pPr>
            <w:r w:rsidRPr="006A78AE">
              <w:rPr>
                <w:rFonts w:asciiTheme="minorHAnsi" w:hAnsiTheme="minorHAnsi" w:cstheme="minorHAnsi"/>
                <w:b/>
                <w:bCs/>
                <w:color w:val="0070C0"/>
                <w:sz w:val="22"/>
                <w:szCs w:val="22"/>
              </w:rPr>
              <w:t xml:space="preserve">Yes.  New </w:t>
            </w:r>
            <w:r w:rsidR="00836FF1" w:rsidRPr="006A78AE">
              <w:rPr>
                <w:rFonts w:asciiTheme="minorHAnsi" w:hAnsiTheme="minorHAnsi" w:cstheme="minorHAnsi"/>
                <w:b/>
                <w:bCs/>
                <w:color w:val="0070C0"/>
                <w:sz w:val="22"/>
                <w:szCs w:val="22"/>
              </w:rPr>
              <w:t xml:space="preserve">hire and family status change enrollments currently are handled with paper enrollment forms.  KPERS employers commonly upload these forms to KPERS for transfer to the Insurer or members submit the forms directly to the Insurer.  The Insurer performs the data entry of the enrollment forms into KPERS system (when applicable, members must be enrolled in the Retirement Plan before enrollment in the life insurance program). </w:t>
            </w:r>
          </w:p>
          <w:p w14:paraId="108EE356" w14:textId="77777777" w:rsidR="00836FF1" w:rsidRPr="006A78AE" w:rsidRDefault="00836FF1" w:rsidP="00836FF1">
            <w:pPr>
              <w:pStyle w:val="ListParagraph"/>
              <w:spacing w:line="252" w:lineRule="auto"/>
              <w:ind w:left="360"/>
              <w:rPr>
                <w:rFonts w:asciiTheme="minorHAnsi" w:hAnsiTheme="minorHAnsi" w:cstheme="minorHAnsi"/>
                <w:b/>
                <w:bCs/>
                <w:color w:val="0070C0"/>
                <w:sz w:val="12"/>
                <w:szCs w:val="12"/>
              </w:rPr>
            </w:pPr>
          </w:p>
          <w:p w14:paraId="70731018" w14:textId="77BA034F" w:rsidR="00836FF1" w:rsidRPr="006A78AE" w:rsidRDefault="00836FF1" w:rsidP="00836FF1">
            <w:pPr>
              <w:pStyle w:val="ListParagraph"/>
              <w:spacing w:line="252" w:lineRule="auto"/>
              <w:ind w:left="360"/>
              <w:rPr>
                <w:rFonts w:asciiTheme="minorHAnsi" w:hAnsiTheme="minorHAnsi" w:cstheme="minorHAnsi"/>
                <w:b/>
                <w:bCs/>
                <w:color w:val="0070C0"/>
                <w:sz w:val="22"/>
                <w:szCs w:val="22"/>
              </w:rPr>
            </w:pPr>
            <w:r w:rsidRPr="006A78AE">
              <w:rPr>
                <w:rFonts w:asciiTheme="minorHAnsi" w:hAnsiTheme="minorHAnsi" w:cstheme="minorHAnsi"/>
                <w:b/>
                <w:bCs/>
                <w:color w:val="0070C0"/>
                <w:sz w:val="22"/>
                <w:szCs w:val="22"/>
              </w:rPr>
              <w:t xml:space="preserve">During the annual open enrollment, </w:t>
            </w:r>
            <w:r w:rsidR="007570ED" w:rsidRPr="006A78AE">
              <w:rPr>
                <w:rFonts w:asciiTheme="minorHAnsi" w:hAnsiTheme="minorHAnsi" w:cstheme="minorHAnsi"/>
                <w:b/>
                <w:bCs/>
                <w:color w:val="0070C0"/>
                <w:sz w:val="22"/>
                <w:szCs w:val="22"/>
              </w:rPr>
              <w:t xml:space="preserve">most </w:t>
            </w:r>
            <w:r w:rsidRPr="006A78AE">
              <w:rPr>
                <w:rFonts w:asciiTheme="minorHAnsi" w:hAnsiTheme="minorHAnsi" w:cstheme="minorHAnsi"/>
                <w:b/>
                <w:bCs/>
                <w:color w:val="0070C0"/>
                <w:sz w:val="22"/>
                <w:szCs w:val="22"/>
              </w:rPr>
              <w:t>enrollments are made through the KPERS Member Web Portal with a secure transfer to the Insurer’s electronic portal when EOI is required.</w:t>
            </w:r>
            <w:r w:rsidR="007570ED" w:rsidRPr="006A78AE">
              <w:rPr>
                <w:rFonts w:asciiTheme="minorHAnsi" w:hAnsiTheme="minorHAnsi" w:cstheme="minorHAnsi"/>
                <w:b/>
                <w:bCs/>
                <w:color w:val="0070C0"/>
                <w:sz w:val="22"/>
                <w:szCs w:val="22"/>
              </w:rPr>
              <w:t xml:space="preserve">  Approximately 15% are paper enrollments.</w:t>
            </w:r>
          </w:p>
          <w:p w14:paraId="2D56F006" w14:textId="5A5421DC" w:rsidR="00836FF1" w:rsidRPr="007570ED" w:rsidRDefault="00836FF1" w:rsidP="00836FF1">
            <w:pPr>
              <w:pStyle w:val="ListParagraph"/>
              <w:spacing w:line="252" w:lineRule="auto"/>
              <w:ind w:left="360"/>
              <w:rPr>
                <w:rFonts w:asciiTheme="minorHAnsi" w:hAnsiTheme="minorHAnsi" w:cstheme="minorHAnsi"/>
                <w:sz w:val="22"/>
                <w:szCs w:val="22"/>
              </w:rPr>
            </w:pPr>
          </w:p>
        </w:tc>
      </w:tr>
    </w:tbl>
    <w:p w14:paraId="30F4E9DD" w14:textId="77777777" w:rsidR="00F46E67" w:rsidRDefault="00F46E67">
      <w:r>
        <w:br w:type="page"/>
      </w:r>
    </w:p>
    <w:tbl>
      <w:tblPr>
        <w:tblStyle w:val="TableGrid"/>
        <w:tblW w:w="0" w:type="auto"/>
        <w:tblInd w:w="360" w:type="dxa"/>
        <w:tblLook w:val="04A0" w:firstRow="1" w:lastRow="0" w:firstColumn="1" w:lastColumn="0" w:noHBand="0" w:noVBand="1"/>
      </w:tblPr>
      <w:tblGrid>
        <w:gridCol w:w="8990"/>
      </w:tblGrid>
      <w:tr w:rsidR="007570ED" w:rsidRPr="007570ED" w14:paraId="569DFECD" w14:textId="77777777" w:rsidTr="001169B8">
        <w:tc>
          <w:tcPr>
            <w:tcW w:w="8990" w:type="dxa"/>
          </w:tcPr>
          <w:p w14:paraId="10E90629" w14:textId="450376E4" w:rsidR="00836FF1" w:rsidRPr="007570ED" w:rsidRDefault="00836FF1" w:rsidP="00836FF1">
            <w:pPr>
              <w:pStyle w:val="ListParagraph"/>
              <w:numPr>
                <w:ilvl w:val="0"/>
                <w:numId w:val="2"/>
              </w:numPr>
              <w:spacing w:line="252" w:lineRule="auto"/>
              <w:rPr>
                <w:rFonts w:asciiTheme="minorHAnsi" w:hAnsiTheme="minorHAnsi" w:cstheme="minorHAnsi"/>
                <w:sz w:val="22"/>
                <w:szCs w:val="22"/>
              </w:rPr>
            </w:pPr>
            <w:r w:rsidRPr="007570ED">
              <w:rPr>
                <w:rFonts w:asciiTheme="minorHAnsi" w:hAnsiTheme="minorHAnsi" w:cstheme="minorHAnsi"/>
                <w:sz w:val="22"/>
                <w:szCs w:val="22"/>
              </w:rPr>
              <w:lastRenderedPageBreak/>
              <w:t>You mention a reverse feed will be needed. Can you expand on what information will be needed on that reverse feed?</w:t>
            </w:r>
          </w:p>
        </w:tc>
      </w:tr>
      <w:tr w:rsidR="007570ED" w:rsidRPr="007570ED" w14:paraId="414076C2" w14:textId="77777777" w:rsidTr="001169B8">
        <w:tc>
          <w:tcPr>
            <w:tcW w:w="8990" w:type="dxa"/>
          </w:tcPr>
          <w:p w14:paraId="0288480B" w14:textId="35BB02FA" w:rsidR="00836FF1" w:rsidRPr="006A78AE" w:rsidRDefault="00836FF1" w:rsidP="006A78AE">
            <w:pPr>
              <w:spacing w:line="252" w:lineRule="auto"/>
              <w:ind w:left="330"/>
              <w:rPr>
                <w:rFonts w:cstheme="minorHAnsi"/>
                <w:b/>
                <w:bCs/>
              </w:rPr>
            </w:pPr>
            <w:r w:rsidRPr="006A78AE">
              <w:rPr>
                <w:rFonts w:cstheme="minorHAnsi"/>
                <w:b/>
                <w:bCs/>
                <w:color w:val="0070C0"/>
              </w:rPr>
              <w:t xml:space="preserve">The current carrier provides a weekly claim decision file (approved, declined, closed) that feeds into KPERS system.  This file is a </w:t>
            </w:r>
            <w:proofErr w:type="gramStart"/>
            <w:r w:rsidRPr="006A78AE">
              <w:rPr>
                <w:rFonts w:cstheme="minorHAnsi"/>
                <w:b/>
                <w:bCs/>
                <w:color w:val="0070C0"/>
              </w:rPr>
              <w:t>changes</w:t>
            </w:r>
            <w:proofErr w:type="gramEnd"/>
            <w:r w:rsidRPr="006A78AE">
              <w:rPr>
                <w:rFonts w:cstheme="minorHAnsi"/>
                <w:b/>
                <w:bCs/>
                <w:color w:val="0070C0"/>
              </w:rPr>
              <w:t xml:space="preserve"> only file.  </w:t>
            </w:r>
          </w:p>
        </w:tc>
      </w:tr>
      <w:tr w:rsidR="007570ED" w:rsidRPr="007570ED" w14:paraId="1CB4E982" w14:textId="77777777" w:rsidTr="001169B8">
        <w:tc>
          <w:tcPr>
            <w:tcW w:w="8990" w:type="dxa"/>
          </w:tcPr>
          <w:p w14:paraId="0644E940" w14:textId="77777777" w:rsidR="00836FF1" w:rsidRPr="007570ED" w:rsidRDefault="00836FF1" w:rsidP="00836FF1">
            <w:pPr>
              <w:pStyle w:val="ListParagraph"/>
              <w:numPr>
                <w:ilvl w:val="0"/>
                <w:numId w:val="2"/>
              </w:numPr>
              <w:spacing w:line="252" w:lineRule="auto"/>
              <w:rPr>
                <w:rFonts w:asciiTheme="minorHAnsi" w:hAnsiTheme="minorHAnsi" w:cstheme="minorHAnsi"/>
                <w:sz w:val="22"/>
                <w:szCs w:val="22"/>
              </w:rPr>
            </w:pPr>
            <w:r w:rsidRPr="007570ED">
              <w:rPr>
                <w:rFonts w:asciiTheme="minorHAnsi" w:hAnsiTheme="minorHAnsi" w:cstheme="minorHAnsi"/>
                <w:sz w:val="22"/>
                <w:szCs w:val="22"/>
              </w:rPr>
              <w:t>You mention feeds on OPTL premiums. Can you expand on what type of information will be needed on that feed?</w:t>
            </w:r>
          </w:p>
        </w:tc>
      </w:tr>
      <w:tr w:rsidR="007570ED" w:rsidRPr="007570ED" w14:paraId="1022F645" w14:textId="77777777" w:rsidTr="001169B8">
        <w:tc>
          <w:tcPr>
            <w:tcW w:w="8990" w:type="dxa"/>
          </w:tcPr>
          <w:p w14:paraId="0E027A85" w14:textId="71D8E85A" w:rsidR="00836FF1" w:rsidRPr="006A78AE" w:rsidRDefault="002D4F40" w:rsidP="00836FF1">
            <w:pPr>
              <w:pStyle w:val="ListParagraph"/>
              <w:spacing w:line="252" w:lineRule="auto"/>
              <w:ind w:left="360"/>
              <w:rPr>
                <w:rFonts w:asciiTheme="minorHAnsi" w:hAnsiTheme="minorHAnsi" w:cstheme="minorHAnsi"/>
                <w:b/>
                <w:bCs/>
                <w:sz w:val="22"/>
                <w:szCs w:val="22"/>
              </w:rPr>
            </w:pPr>
            <w:r w:rsidRPr="006A78AE">
              <w:rPr>
                <w:rFonts w:asciiTheme="minorHAnsi" w:hAnsiTheme="minorHAnsi" w:cstheme="minorHAnsi"/>
                <w:b/>
                <w:bCs/>
                <w:color w:val="0070C0"/>
                <w:sz w:val="22"/>
                <w:szCs w:val="22"/>
              </w:rPr>
              <w:t>We will share this information with finalists later in the RFP process.</w:t>
            </w:r>
          </w:p>
        </w:tc>
      </w:tr>
      <w:tr w:rsidR="007570ED" w:rsidRPr="007570ED" w14:paraId="31D2C2FD" w14:textId="77777777" w:rsidTr="001169B8">
        <w:tc>
          <w:tcPr>
            <w:tcW w:w="8990" w:type="dxa"/>
          </w:tcPr>
          <w:p w14:paraId="636EEEF9" w14:textId="77777777" w:rsidR="00836FF1" w:rsidRPr="007570ED" w:rsidRDefault="00836FF1" w:rsidP="00836FF1">
            <w:pPr>
              <w:pStyle w:val="ListParagraph"/>
              <w:numPr>
                <w:ilvl w:val="0"/>
                <w:numId w:val="2"/>
              </w:numPr>
              <w:spacing w:line="276" w:lineRule="auto"/>
              <w:rPr>
                <w:rFonts w:asciiTheme="minorHAnsi" w:hAnsiTheme="minorHAnsi" w:cstheme="minorHAnsi"/>
                <w:sz w:val="22"/>
                <w:szCs w:val="22"/>
              </w:rPr>
            </w:pPr>
            <w:r w:rsidRPr="007570ED">
              <w:rPr>
                <w:rFonts w:asciiTheme="minorHAnsi" w:hAnsiTheme="minorHAnsi" w:cstheme="minorHAnsi"/>
                <w:sz w:val="22"/>
                <w:szCs w:val="22"/>
              </w:rPr>
              <w:t>Please provide the file specs for the interfaces between your system and the current carrier in place today so we may determine if we can replicate them.</w:t>
            </w:r>
          </w:p>
        </w:tc>
      </w:tr>
      <w:tr w:rsidR="007570ED" w:rsidRPr="007570ED" w14:paraId="5679ED41" w14:textId="77777777" w:rsidTr="001169B8">
        <w:tc>
          <w:tcPr>
            <w:tcW w:w="8990" w:type="dxa"/>
          </w:tcPr>
          <w:p w14:paraId="61CB7CA7" w14:textId="2782BA93" w:rsidR="00836FF1" w:rsidRPr="006A78AE" w:rsidRDefault="002D4F40" w:rsidP="00836FF1">
            <w:pPr>
              <w:pStyle w:val="ListParagraph"/>
              <w:spacing w:line="276" w:lineRule="auto"/>
              <w:ind w:left="360"/>
              <w:rPr>
                <w:rFonts w:asciiTheme="minorHAnsi" w:hAnsiTheme="minorHAnsi" w:cstheme="minorHAnsi"/>
                <w:b/>
                <w:bCs/>
                <w:sz w:val="22"/>
                <w:szCs w:val="22"/>
              </w:rPr>
            </w:pPr>
            <w:r w:rsidRPr="006A78AE">
              <w:rPr>
                <w:rFonts w:asciiTheme="minorHAnsi" w:hAnsiTheme="minorHAnsi" w:cstheme="minorHAnsi"/>
                <w:b/>
                <w:bCs/>
                <w:color w:val="0070C0"/>
                <w:sz w:val="22"/>
                <w:szCs w:val="22"/>
              </w:rPr>
              <w:t>We will share this information with finalists later in the RFP process.</w:t>
            </w:r>
          </w:p>
        </w:tc>
      </w:tr>
      <w:tr w:rsidR="007570ED" w:rsidRPr="007570ED" w14:paraId="7A9A07EB" w14:textId="77777777" w:rsidTr="001169B8">
        <w:tc>
          <w:tcPr>
            <w:tcW w:w="8990" w:type="dxa"/>
          </w:tcPr>
          <w:p w14:paraId="7D8F3966" w14:textId="77777777" w:rsidR="00836FF1" w:rsidRPr="007570ED" w:rsidRDefault="00836FF1" w:rsidP="00836FF1">
            <w:pPr>
              <w:pStyle w:val="ListParagraph"/>
              <w:numPr>
                <w:ilvl w:val="0"/>
                <w:numId w:val="2"/>
              </w:numPr>
              <w:spacing w:line="276" w:lineRule="auto"/>
              <w:rPr>
                <w:rFonts w:asciiTheme="minorHAnsi" w:hAnsiTheme="minorHAnsi" w:cstheme="minorHAnsi"/>
                <w:sz w:val="22"/>
                <w:szCs w:val="22"/>
              </w:rPr>
            </w:pPr>
            <w:r w:rsidRPr="007570ED">
              <w:rPr>
                <w:rFonts w:asciiTheme="minorHAnsi" w:hAnsiTheme="minorHAnsi" w:cstheme="minorHAnsi"/>
                <w:sz w:val="22"/>
                <w:szCs w:val="22"/>
              </w:rPr>
              <w:t>Please provide a copy of your current claim packet.</w:t>
            </w:r>
          </w:p>
        </w:tc>
      </w:tr>
      <w:tr w:rsidR="007570ED" w:rsidRPr="007570ED" w14:paraId="6F758C2A" w14:textId="77777777" w:rsidTr="001169B8">
        <w:tc>
          <w:tcPr>
            <w:tcW w:w="8990" w:type="dxa"/>
          </w:tcPr>
          <w:p w14:paraId="0CE95BDB" w14:textId="1185D745" w:rsidR="00836FF1" w:rsidRPr="006A78AE" w:rsidRDefault="00FB1766" w:rsidP="00836FF1">
            <w:pPr>
              <w:pStyle w:val="ListParagraph"/>
              <w:spacing w:line="276" w:lineRule="auto"/>
              <w:ind w:left="360"/>
              <w:rPr>
                <w:rFonts w:asciiTheme="minorHAnsi" w:hAnsiTheme="minorHAnsi" w:cstheme="minorHAnsi"/>
                <w:b/>
                <w:bCs/>
                <w:color w:val="0070C0"/>
                <w:sz w:val="22"/>
                <w:szCs w:val="22"/>
              </w:rPr>
            </w:pPr>
            <w:r w:rsidRPr="006A78AE">
              <w:rPr>
                <w:rFonts w:asciiTheme="minorHAnsi" w:hAnsiTheme="minorHAnsi" w:cstheme="minorHAnsi"/>
                <w:b/>
                <w:bCs/>
                <w:color w:val="0070C0"/>
                <w:sz w:val="22"/>
                <w:szCs w:val="22"/>
              </w:rPr>
              <w:t>Please see the newly provided Appendix G-12.</w:t>
            </w:r>
          </w:p>
        </w:tc>
      </w:tr>
      <w:tr w:rsidR="007570ED" w:rsidRPr="007570ED" w14:paraId="582D44AA" w14:textId="77777777" w:rsidTr="001169B8">
        <w:tc>
          <w:tcPr>
            <w:tcW w:w="8990" w:type="dxa"/>
          </w:tcPr>
          <w:p w14:paraId="022ECAF8" w14:textId="77777777" w:rsidR="00836FF1" w:rsidRPr="007570ED" w:rsidRDefault="00836FF1" w:rsidP="00836FF1">
            <w:pPr>
              <w:pStyle w:val="ListParagraph"/>
              <w:numPr>
                <w:ilvl w:val="0"/>
                <w:numId w:val="2"/>
              </w:numPr>
              <w:spacing w:line="276" w:lineRule="auto"/>
              <w:rPr>
                <w:rFonts w:asciiTheme="minorHAnsi" w:hAnsiTheme="minorHAnsi" w:cstheme="minorHAnsi"/>
                <w:sz w:val="22"/>
                <w:szCs w:val="22"/>
              </w:rPr>
            </w:pPr>
            <w:r w:rsidRPr="007570ED">
              <w:rPr>
                <w:rFonts w:asciiTheme="minorHAnsi" w:hAnsiTheme="minorHAnsi" w:cstheme="minorHAnsi"/>
                <w:sz w:val="22"/>
                <w:szCs w:val="22"/>
              </w:rPr>
              <w:t>If the process could be streamlined to include bene management, we would need to know how the current beneficiary information is stored. If on paper or images, please provide an approximate count.</w:t>
            </w:r>
          </w:p>
        </w:tc>
      </w:tr>
      <w:tr w:rsidR="007570ED" w:rsidRPr="007570ED" w14:paraId="7441225A" w14:textId="77777777" w:rsidTr="001169B8">
        <w:tc>
          <w:tcPr>
            <w:tcW w:w="8990" w:type="dxa"/>
          </w:tcPr>
          <w:p w14:paraId="0C45FE80" w14:textId="0643E9BF" w:rsidR="00836FF1" w:rsidRPr="006A78AE" w:rsidRDefault="00836FF1" w:rsidP="00836FF1">
            <w:pPr>
              <w:pStyle w:val="ListParagraph"/>
              <w:spacing w:line="276" w:lineRule="auto"/>
              <w:ind w:left="360"/>
              <w:rPr>
                <w:rFonts w:asciiTheme="minorHAnsi" w:hAnsiTheme="minorHAnsi" w:cstheme="minorHAnsi"/>
                <w:b/>
                <w:bCs/>
                <w:sz w:val="22"/>
                <w:szCs w:val="22"/>
              </w:rPr>
            </w:pPr>
            <w:r w:rsidRPr="006A78AE">
              <w:rPr>
                <w:rFonts w:asciiTheme="minorHAnsi" w:hAnsiTheme="minorHAnsi" w:cstheme="minorHAnsi"/>
                <w:b/>
                <w:bCs/>
                <w:color w:val="0070C0"/>
                <w:sz w:val="22"/>
                <w:szCs w:val="22"/>
              </w:rPr>
              <w:t xml:space="preserve">KPERS will continue to manage, </w:t>
            </w:r>
            <w:r w:rsidR="006428CE" w:rsidRPr="006A78AE">
              <w:rPr>
                <w:rFonts w:asciiTheme="minorHAnsi" w:hAnsiTheme="minorHAnsi" w:cstheme="minorHAnsi"/>
                <w:b/>
                <w:bCs/>
                <w:color w:val="0070C0"/>
                <w:sz w:val="22"/>
                <w:szCs w:val="22"/>
              </w:rPr>
              <w:t>maintain,</w:t>
            </w:r>
            <w:r w:rsidRPr="006A78AE">
              <w:rPr>
                <w:rFonts w:asciiTheme="minorHAnsi" w:hAnsiTheme="minorHAnsi" w:cstheme="minorHAnsi"/>
                <w:b/>
                <w:bCs/>
                <w:color w:val="0070C0"/>
                <w:sz w:val="22"/>
                <w:szCs w:val="22"/>
              </w:rPr>
              <w:t xml:space="preserve"> and store beneficiary information</w:t>
            </w:r>
            <w:r w:rsidR="006A78AE" w:rsidRPr="006A78AE">
              <w:rPr>
                <w:rFonts w:asciiTheme="minorHAnsi" w:hAnsiTheme="minorHAnsi" w:cstheme="minorHAnsi"/>
                <w:b/>
                <w:bCs/>
                <w:color w:val="0070C0"/>
                <w:sz w:val="22"/>
                <w:szCs w:val="22"/>
              </w:rPr>
              <w:t>.</w:t>
            </w:r>
          </w:p>
        </w:tc>
      </w:tr>
      <w:tr w:rsidR="007570ED" w:rsidRPr="007570ED" w14:paraId="0BEC7814" w14:textId="77777777" w:rsidTr="001169B8">
        <w:tc>
          <w:tcPr>
            <w:tcW w:w="8990" w:type="dxa"/>
          </w:tcPr>
          <w:p w14:paraId="5BB00CEB" w14:textId="77777777" w:rsidR="00836FF1" w:rsidRPr="007570ED" w:rsidRDefault="00836FF1" w:rsidP="00836FF1">
            <w:pPr>
              <w:pStyle w:val="ListParagraph"/>
              <w:numPr>
                <w:ilvl w:val="0"/>
                <w:numId w:val="2"/>
              </w:numPr>
              <w:spacing w:line="276" w:lineRule="auto"/>
              <w:rPr>
                <w:rFonts w:asciiTheme="minorHAnsi" w:hAnsiTheme="minorHAnsi" w:cstheme="minorHAnsi"/>
                <w:sz w:val="22"/>
                <w:szCs w:val="22"/>
              </w:rPr>
            </w:pPr>
            <w:r w:rsidRPr="007570ED">
              <w:rPr>
                <w:rFonts w:asciiTheme="minorHAnsi" w:hAnsiTheme="minorHAnsi" w:cstheme="minorHAnsi"/>
                <w:sz w:val="22"/>
                <w:szCs w:val="22"/>
              </w:rPr>
              <w:t xml:space="preserve">Are there any value adds that are highly utilized by your employees? </w:t>
            </w:r>
          </w:p>
        </w:tc>
      </w:tr>
      <w:tr w:rsidR="007570ED" w:rsidRPr="007570ED" w14:paraId="3663B426" w14:textId="77777777" w:rsidTr="001169B8">
        <w:tc>
          <w:tcPr>
            <w:tcW w:w="8990" w:type="dxa"/>
          </w:tcPr>
          <w:p w14:paraId="1E657C71" w14:textId="7AA9596F" w:rsidR="00836FF1" w:rsidRPr="006A78AE" w:rsidRDefault="00836FF1" w:rsidP="00836FF1">
            <w:pPr>
              <w:pStyle w:val="ListParagraph"/>
              <w:spacing w:line="276" w:lineRule="auto"/>
              <w:ind w:left="360"/>
              <w:rPr>
                <w:rFonts w:asciiTheme="minorHAnsi" w:hAnsiTheme="minorHAnsi" w:cstheme="minorHAnsi"/>
                <w:b/>
                <w:bCs/>
                <w:color w:val="0070C0"/>
                <w:sz w:val="22"/>
                <w:szCs w:val="22"/>
              </w:rPr>
            </w:pPr>
            <w:r w:rsidRPr="006A78AE">
              <w:rPr>
                <w:rFonts w:asciiTheme="minorHAnsi" w:hAnsiTheme="minorHAnsi" w:cstheme="minorHAnsi"/>
                <w:b/>
                <w:bCs/>
                <w:color w:val="0070C0"/>
                <w:sz w:val="22"/>
                <w:szCs w:val="22"/>
              </w:rPr>
              <w:t xml:space="preserve">We do not have readily available data on the utilization of the </w:t>
            </w:r>
            <w:r w:rsidR="006428CE" w:rsidRPr="006A78AE">
              <w:rPr>
                <w:rFonts w:asciiTheme="minorHAnsi" w:hAnsiTheme="minorHAnsi" w:cstheme="minorHAnsi"/>
                <w:b/>
                <w:bCs/>
                <w:color w:val="0070C0"/>
                <w:sz w:val="22"/>
                <w:szCs w:val="22"/>
              </w:rPr>
              <w:t>value-added</w:t>
            </w:r>
            <w:r w:rsidRPr="006A78AE">
              <w:rPr>
                <w:rFonts w:asciiTheme="minorHAnsi" w:hAnsiTheme="minorHAnsi" w:cstheme="minorHAnsi"/>
                <w:b/>
                <w:bCs/>
                <w:color w:val="0070C0"/>
                <w:sz w:val="22"/>
                <w:szCs w:val="22"/>
              </w:rPr>
              <w:t xml:space="preserve"> features.</w:t>
            </w:r>
          </w:p>
        </w:tc>
      </w:tr>
      <w:tr w:rsidR="007570ED" w:rsidRPr="007570ED" w14:paraId="3E43246B" w14:textId="77777777" w:rsidTr="001169B8">
        <w:tc>
          <w:tcPr>
            <w:tcW w:w="8990" w:type="dxa"/>
          </w:tcPr>
          <w:p w14:paraId="09C74F8A" w14:textId="77777777" w:rsidR="00836FF1" w:rsidRPr="007570ED" w:rsidRDefault="00836FF1" w:rsidP="00836FF1">
            <w:pPr>
              <w:pStyle w:val="ListParagraph"/>
              <w:numPr>
                <w:ilvl w:val="0"/>
                <w:numId w:val="2"/>
              </w:numPr>
              <w:spacing w:line="276" w:lineRule="auto"/>
              <w:rPr>
                <w:rFonts w:asciiTheme="minorHAnsi" w:hAnsiTheme="minorHAnsi" w:cstheme="minorHAnsi"/>
                <w:sz w:val="22"/>
                <w:szCs w:val="22"/>
              </w:rPr>
            </w:pPr>
            <w:r w:rsidRPr="007570ED">
              <w:rPr>
                <w:rFonts w:asciiTheme="minorHAnsi" w:hAnsiTheme="minorHAnsi" w:cstheme="minorHAnsi"/>
                <w:sz w:val="22"/>
                <w:szCs w:val="22"/>
              </w:rPr>
              <w:t>Are you able to provide a breakdown of online EOI vs. Paper submissions on an annual basis?</w:t>
            </w:r>
          </w:p>
        </w:tc>
      </w:tr>
      <w:tr w:rsidR="007570ED" w:rsidRPr="007570ED" w14:paraId="298A97E1" w14:textId="77777777" w:rsidTr="001169B8">
        <w:tc>
          <w:tcPr>
            <w:tcW w:w="8990" w:type="dxa"/>
          </w:tcPr>
          <w:p w14:paraId="4DBEBDF7" w14:textId="6B1191A6" w:rsidR="00836FF1" w:rsidRPr="006A78AE" w:rsidRDefault="00836FF1" w:rsidP="00836FF1">
            <w:pPr>
              <w:pStyle w:val="ListParagraph"/>
              <w:spacing w:line="276" w:lineRule="auto"/>
              <w:ind w:left="360"/>
              <w:rPr>
                <w:rFonts w:asciiTheme="minorHAnsi" w:hAnsiTheme="minorHAnsi" w:cstheme="minorHAnsi"/>
                <w:b/>
                <w:bCs/>
                <w:sz w:val="22"/>
                <w:szCs w:val="22"/>
              </w:rPr>
            </w:pPr>
            <w:r w:rsidRPr="006A78AE">
              <w:rPr>
                <w:rFonts w:asciiTheme="minorHAnsi" w:hAnsiTheme="minorHAnsi" w:cstheme="minorHAnsi"/>
                <w:b/>
                <w:bCs/>
                <w:color w:val="0070C0"/>
                <w:sz w:val="22"/>
                <w:szCs w:val="22"/>
              </w:rPr>
              <w:t xml:space="preserve">During the Fall 2023 open enrollment, approximately 1,250 EOI applications were submitted electronically vs. 250 applications submitted using paper applications. </w:t>
            </w:r>
          </w:p>
        </w:tc>
      </w:tr>
      <w:tr w:rsidR="007570ED" w:rsidRPr="007570ED" w14:paraId="0F242E4B" w14:textId="77777777" w:rsidTr="001169B8">
        <w:tc>
          <w:tcPr>
            <w:tcW w:w="8990" w:type="dxa"/>
          </w:tcPr>
          <w:p w14:paraId="30D8FB0F" w14:textId="6D65F5D0" w:rsidR="00836FF1" w:rsidRPr="007570ED" w:rsidRDefault="00836FF1" w:rsidP="00836FF1">
            <w:pPr>
              <w:pStyle w:val="ListParagraph"/>
              <w:numPr>
                <w:ilvl w:val="0"/>
                <w:numId w:val="2"/>
              </w:numPr>
              <w:rPr>
                <w:rFonts w:asciiTheme="minorHAnsi" w:hAnsiTheme="minorHAnsi" w:cstheme="minorHAnsi"/>
                <w:sz w:val="22"/>
                <w:szCs w:val="22"/>
              </w:rPr>
            </w:pPr>
            <w:r w:rsidRPr="007570ED">
              <w:rPr>
                <w:rFonts w:asciiTheme="minorHAnsi" w:hAnsiTheme="minorHAnsi" w:cstheme="minorHAnsi"/>
                <w:sz w:val="22"/>
                <w:szCs w:val="22"/>
              </w:rPr>
              <w:t xml:space="preserve">Are you willing to waive the ink request on all required RFP forms/documents? In the last few </w:t>
            </w:r>
            <w:r w:rsidR="006428CE" w:rsidRPr="007570ED">
              <w:rPr>
                <w:rFonts w:asciiTheme="minorHAnsi" w:hAnsiTheme="minorHAnsi" w:cstheme="minorHAnsi"/>
                <w:sz w:val="22"/>
                <w:szCs w:val="22"/>
              </w:rPr>
              <w:t>years,</w:t>
            </w:r>
            <w:r w:rsidRPr="007570ED">
              <w:rPr>
                <w:rFonts w:asciiTheme="minorHAnsi" w:hAnsiTheme="minorHAnsi" w:cstheme="minorHAnsi"/>
                <w:sz w:val="22"/>
                <w:szCs w:val="22"/>
              </w:rPr>
              <w:t xml:space="preserve"> we began standardly asking if e-signatures are acceptable. Our Authorized signers are located across the </w:t>
            </w:r>
            <w:r w:rsidR="006A78AE" w:rsidRPr="007570ED">
              <w:rPr>
                <w:rFonts w:asciiTheme="minorHAnsi" w:hAnsiTheme="minorHAnsi" w:cstheme="minorHAnsi"/>
                <w:sz w:val="22"/>
                <w:szCs w:val="22"/>
              </w:rPr>
              <w:t>count</w:t>
            </w:r>
            <w:r w:rsidR="006A78AE">
              <w:rPr>
                <w:rFonts w:asciiTheme="minorHAnsi" w:hAnsiTheme="minorHAnsi" w:cstheme="minorHAnsi"/>
                <w:sz w:val="22"/>
                <w:szCs w:val="22"/>
              </w:rPr>
              <w:t>r</w:t>
            </w:r>
            <w:r w:rsidR="006A78AE" w:rsidRPr="007570ED">
              <w:rPr>
                <w:rFonts w:asciiTheme="minorHAnsi" w:hAnsiTheme="minorHAnsi" w:cstheme="minorHAnsi"/>
                <w:sz w:val="22"/>
                <w:szCs w:val="22"/>
              </w:rPr>
              <w:t>y;</w:t>
            </w:r>
            <w:r w:rsidRPr="007570ED">
              <w:rPr>
                <w:rFonts w:asciiTheme="minorHAnsi" w:hAnsiTheme="minorHAnsi" w:cstheme="minorHAnsi"/>
                <w:sz w:val="22"/>
                <w:szCs w:val="22"/>
              </w:rPr>
              <w:t xml:space="preserve"> </w:t>
            </w:r>
            <w:r w:rsidR="006428CE" w:rsidRPr="007570ED">
              <w:rPr>
                <w:rFonts w:asciiTheme="minorHAnsi" w:hAnsiTheme="minorHAnsi" w:cstheme="minorHAnsi"/>
                <w:sz w:val="22"/>
                <w:szCs w:val="22"/>
              </w:rPr>
              <w:t>therefore,</w:t>
            </w:r>
            <w:r w:rsidRPr="007570ED">
              <w:rPr>
                <w:rFonts w:asciiTheme="minorHAnsi" w:hAnsiTheme="minorHAnsi" w:cstheme="minorHAnsi"/>
                <w:sz w:val="22"/>
                <w:szCs w:val="22"/>
              </w:rPr>
              <w:t xml:space="preserve"> this has evolved into a best business practice. Please let us know if e-signatures will suffice.</w:t>
            </w:r>
          </w:p>
        </w:tc>
      </w:tr>
      <w:tr w:rsidR="007570ED" w:rsidRPr="007570ED" w14:paraId="1B364B4B" w14:textId="77777777" w:rsidTr="001169B8">
        <w:tc>
          <w:tcPr>
            <w:tcW w:w="8990" w:type="dxa"/>
          </w:tcPr>
          <w:p w14:paraId="7B698C3F" w14:textId="3D66F0C5" w:rsidR="00836FF1" w:rsidRPr="007F5E5D" w:rsidRDefault="00836FF1" w:rsidP="00836FF1">
            <w:pPr>
              <w:pStyle w:val="ListParagraph"/>
              <w:ind w:left="360"/>
              <w:rPr>
                <w:rFonts w:asciiTheme="minorHAnsi" w:hAnsiTheme="minorHAnsi" w:cstheme="minorHAnsi"/>
                <w:b/>
                <w:bCs/>
                <w:sz w:val="22"/>
                <w:szCs w:val="22"/>
              </w:rPr>
            </w:pPr>
            <w:r w:rsidRPr="007F5E5D">
              <w:rPr>
                <w:rFonts w:asciiTheme="minorHAnsi" w:hAnsiTheme="minorHAnsi" w:cstheme="minorHAnsi"/>
                <w:b/>
                <w:bCs/>
                <w:color w:val="0070C0"/>
                <w:sz w:val="22"/>
                <w:szCs w:val="22"/>
              </w:rPr>
              <w:t>Yes, e-signatures are acceptable.</w:t>
            </w:r>
          </w:p>
        </w:tc>
      </w:tr>
      <w:tr w:rsidR="007570ED" w:rsidRPr="007570ED" w14:paraId="6A7468EA" w14:textId="77777777" w:rsidTr="001169B8">
        <w:tc>
          <w:tcPr>
            <w:tcW w:w="8990" w:type="dxa"/>
          </w:tcPr>
          <w:p w14:paraId="7A109D6D" w14:textId="77777777" w:rsidR="00836FF1" w:rsidRPr="007570ED" w:rsidRDefault="00836FF1" w:rsidP="00836FF1">
            <w:pPr>
              <w:pStyle w:val="ListParagraph"/>
              <w:numPr>
                <w:ilvl w:val="0"/>
                <w:numId w:val="2"/>
              </w:numPr>
              <w:spacing w:line="252" w:lineRule="auto"/>
              <w:rPr>
                <w:rFonts w:asciiTheme="minorHAnsi" w:hAnsiTheme="minorHAnsi" w:cstheme="minorHAnsi"/>
                <w:sz w:val="22"/>
                <w:szCs w:val="22"/>
              </w:rPr>
            </w:pPr>
            <w:r w:rsidRPr="007570ED">
              <w:rPr>
                <w:rFonts w:asciiTheme="minorHAnsi" w:hAnsiTheme="minorHAnsi" w:cstheme="minorHAnsi"/>
                <w:sz w:val="22"/>
                <w:szCs w:val="22"/>
              </w:rPr>
              <w:t>Confirm your expectation is to have the complete par annual accounting done 90 days following the end of the policy period. </w:t>
            </w:r>
          </w:p>
        </w:tc>
      </w:tr>
      <w:tr w:rsidR="007570ED" w:rsidRPr="007570ED" w14:paraId="078A9A14" w14:textId="77777777" w:rsidTr="001169B8">
        <w:tc>
          <w:tcPr>
            <w:tcW w:w="8990" w:type="dxa"/>
          </w:tcPr>
          <w:p w14:paraId="6AF3016D" w14:textId="5012A458" w:rsidR="00836FF1" w:rsidRPr="007F5E5D" w:rsidRDefault="00836FF1" w:rsidP="00836FF1">
            <w:pPr>
              <w:pStyle w:val="ListParagraph"/>
              <w:spacing w:line="252" w:lineRule="auto"/>
              <w:ind w:left="360"/>
              <w:rPr>
                <w:rFonts w:asciiTheme="minorHAnsi" w:hAnsiTheme="minorHAnsi" w:cstheme="minorHAnsi"/>
                <w:b/>
                <w:bCs/>
                <w:sz w:val="22"/>
                <w:szCs w:val="22"/>
              </w:rPr>
            </w:pPr>
            <w:r w:rsidRPr="007F5E5D">
              <w:rPr>
                <w:rFonts w:asciiTheme="minorHAnsi" w:hAnsiTheme="minorHAnsi" w:cstheme="minorHAnsi"/>
                <w:b/>
                <w:bCs/>
                <w:color w:val="0070C0"/>
                <w:sz w:val="22"/>
                <w:szCs w:val="22"/>
              </w:rPr>
              <w:t xml:space="preserve">Confirmed.  </w:t>
            </w:r>
          </w:p>
        </w:tc>
      </w:tr>
      <w:tr w:rsidR="007570ED" w:rsidRPr="007570ED" w14:paraId="384AEBD0" w14:textId="77777777" w:rsidTr="001169B8">
        <w:tc>
          <w:tcPr>
            <w:tcW w:w="8990" w:type="dxa"/>
          </w:tcPr>
          <w:p w14:paraId="0EE9BED7" w14:textId="77777777" w:rsidR="00836FF1" w:rsidRPr="007570ED" w:rsidRDefault="00836FF1" w:rsidP="00836FF1">
            <w:pPr>
              <w:pStyle w:val="ListParagraph"/>
              <w:numPr>
                <w:ilvl w:val="0"/>
                <w:numId w:val="2"/>
              </w:numPr>
              <w:spacing w:line="252" w:lineRule="auto"/>
              <w:rPr>
                <w:rFonts w:asciiTheme="minorHAnsi" w:hAnsiTheme="minorHAnsi" w:cstheme="minorHAnsi"/>
                <w:sz w:val="22"/>
                <w:szCs w:val="22"/>
              </w:rPr>
            </w:pPr>
            <w:r w:rsidRPr="007570ED">
              <w:rPr>
                <w:rFonts w:asciiTheme="minorHAnsi" w:hAnsiTheme="minorHAnsi" w:cstheme="minorHAnsi"/>
                <w:sz w:val="22"/>
                <w:szCs w:val="22"/>
              </w:rPr>
              <w:t>With respect to the Basic Life coverage, will you be submitting the bills quarterly or will you be submitting bills monthly but paying quarterly?</w:t>
            </w:r>
          </w:p>
        </w:tc>
      </w:tr>
      <w:tr w:rsidR="007570ED" w:rsidRPr="007570ED" w14:paraId="0070E896" w14:textId="77777777" w:rsidTr="001169B8">
        <w:tc>
          <w:tcPr>
            <w:tcW w:w="8990" w:type="dxa"/>
          </w:tcPr>
          <w:p w14:paraId="68EDA8C8" w14:textId="497D3DB7" w:rsidR="00836FF1" w:rsidRPr="007F5E5D" w:rsidRDefault="00836FF1" w:rsidP="00836FF1">
            <w:pPr>
              <w:pStyle w:val="ListParagraph"/>
              <w:spacing w:line="252" w:lineRule="auto"/>
              <w:ind w:left="360"/>
              <w:rPr>
                <w:rFonts w:asciiTheme="minorHAnsi" w:hAnsiTheme="minorHAnsi" w:cstheme="minorHAnsi"/>
                <w:b/>
                <w:bCs/>
                <w:sz w:val="22"/>
                <w:szCs w:val="22"/>
              </w:rPr>
            </w:pPr>
            <w:r w:rsidRPr="007F5E5D">
              <w:rPr>
                <w:rFonts w:asciiTheme="minorHAnsi" w:hAnsiTheme="minorHAnsi" w:cstheme="minorHAnsi"/>
                <w:b/>
                <w:bCs/>
                <w:color w:val="0070C0"/>
                <w:sz w:val="22"/>
                <w:szCs w:val="22"/>
              </w:rPr>
              <w:t xml:space="preserve">KPERS will submit the basic life bills and payments on a quarterly basis.  </w:t>
            </w:r>
          </w:p>
        </w:tc>
      </w:tr>
      <w:tr w:rsidR="007570ED" w:rsidRPr="007570ED" w14:paraId="59046248" w14:textId="77777777" w:rsidTr="001169B8">
        <w:tc>
          <w:tcPr>
            <w:tcW w:w="8990" w:type="dxa"/>
          </w:tcPr>
          <w:p w14:paraId="2D455CC3" w14:textId="77777777" w:rsidR="00836FF1" w:rsidRPr="007570ED" w:rsidRDefault="00836FF1" w:rsidP="00836FF1">
            <w:pPr>
              <w:pStyle w:val="ListParagraph"/>
              <w:numPr>
                <w:ilvl w:val="0"/>
                <w:numId w:val="2"/>
              </w:numPr>
              <w:spacing w:line="252" w:lineRule="auto"/>
              <w:rPr>
                <w:rFonts w:asciiTheme="minorHAnsi" w:hAnsiTheme="minorHAnsi" w:cstheme="minorHAnsi"/>
                <w:sz w:val="22"/>
                <w:szCs w:val="22"/>
              </w:rPr>
            </w:pPr>
            <w:r w:rsidRPr="007570ED">
              <w:rPr>
                <w:rFonts w:asciiTheme="minorHAnsi" w:hAnsiTheme="minorHAnsi" w:cstheme="minorHAnsi"/>
                <w:sz w:val="22"/>
                <w:szCs w:val="22"/>
              </w:rPr>
              <w:t>Please confirm the group has no commissions.</w:t>
            </w:r>
          </w:p>
        </w:tc>
      </w:tr>
      <w:tr w:rsidR="007570ED" w:rsidRPr="007570ED" w14:paraId="3375B4EE" w14:textId="77777777" w:rsidTr="001169B8">
        <w:tc>
          <w:tcPr>
            <w:tcW w:w="8990" w:type="dxa"/>
          </w:tcPr>
          <w:p w14:paraId="183B3BE6" w14:textId="4B1BA7E1" w:rsidR="00836FF1" w:rsidRPr="007F5E5D" w:rsidRDefault="00836FF1" w:rsidP="007F5E5D">
            <w:pPr>
              <w:pStyle w:val="ListParagraph"/>
              <w:ind w:left="330"/>
              <w:rPr>
                <w:rFonts w:asciiTheme="minorHAnsi" w:hAnsiTheme="minorHAnsi" w:cstheme="minorHAnsi"/>
                <w:b/>
                <w:bCs/>
                <w:sz w:val="22"/>
                <w:szCs w:val="22"/>
              </w:rPr>
            </w:pPr>
            <w:r w:rsidRPr="007F5E5D">
              <w:rPr>
                <w:rFonts w:asciiTheme="minorHAnsi" w:hAnsiTheme="minorHAnsi" w:cstheme="minorHAnsi"/>
                <w:b/>
                <w:bCs/>
                <w:color w:val="0070C0"/>
                <w:sz w:val="22"/>
                <w:szCs w:val="22"/>
              </w:rPr>
              <w:t>Confirmed</w:t>
            </w:r>
            <w:r w:rsidR="007F5E5D" w:rsidRPr="007F5E5D">
              <w:rPr>
                <w:rFonts w:asciiTheme="minorHAnsi" w:hAnsiTheme="minorHAnsi" w:cstheme="minorHAnsi"/>
                <w:b/>
                <w:bCs/>
                <w:color w:val="0070C0"/>
                <w:sz w:val="22"/>
                <w:szCs w:val="22"/>
              </w:rPr>
              <w:t>.</w:t>
            </w:r>
          </w:p>
        </w:tc>
      </w:tr>
      <w:tr w:rsidR="007570ED" w:rsidRPr="007570ED" w14:paraId="4898E3E7" w14:textId="77777777" w:rsidTr="001169B8">
        <w:tc>
          <w:tcPr>
            <w:tcW w:w="8990" w:type="dxa"/>
          </w:tcPr>
          <w:p w14:paraId="45AAE826" w14:textId="77777777"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Please advise if the group currently has any beneficiary services in place today.</w:t>
            </w:r>
          </w:p>
        </w:tc>
      </w:tr>
      <w:tr w:rsidR="007570ED" w:rsidRPr="007570ED" w14:paraId="44DE4CB3" w14:textId="77777777" w:rsidTr="001169B8">
        <w:tc>
          <w:tcPr>
            <w:tcW w:w="8990" w:type="dxa"/>
          </w:tcPr>
          <w:p w14:paraId="2C6BF68D" w14:textId="75D38516" w:rsidR="00836FF1" w:rsidRPr="007F5E5D" w:rsidRDefault="00836FF1" w:rsidP="007F5E5D">
            <w:pPr>
              <w:pStyle w:val="ListParagraph"/>
              <w:ind w:left="330"/>
              <w:rPr>
                <w:rFonts w:asciiTheme="minorHAnsi" w:hAnsiTheme="minorHAnsi" w:cstheme="minorHAnsi"/>
                <w:b/>
                <w:bCs/>
                <w:sz w:val="22"/>
                <w:szCs w:val="22"/>
              </w:rPr>
            </w:pPr>
            <w:r w:rsidRPr="007F5E5D">
              <w:rPr>
                <w:rFonts w:asciiTheme="minorHAnsi" w:hAnsiTheme="minorHAnsi" w:cstheme="minorHAnsi"/>
                <w:b/>
                <w:bCs/>
                <w:color w:val="0070C0"/>
                <w:sz w:val="22"/>
                <w:szCs w:val="22"/>
              </w:rPr>
              <w:t>Please see response to Question 36.</w:t>
            </w:r>
          </w:p>
        </w:tc>
      </w:tr>
      <w:tr w:rsidR="007570ED" w:rsidRPr="007570ED" w14:paraId="3FB70A7A" w14:textId="77777777" w:rsidTr="001169B8">
        <w:tc>
          <w:tcPr>
            <w:tcW w:w="8990" w:type="dxa"/>
          </w:tcPr>
          <w:p w14:paraId="1F3141D3" w14:textId="77777777"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Please advise if the group currently has travel assistance included for Basic AD&amp;D.</w:t>
            </w:r>
          </w:p>
        </w:tc>
      </w:tr>
      <w:tr w:rsidR="007570ED" w:rsidRPr="007570ED" w14:paraId="3405A4E1" w14:textId="77777777" w:rsidTr="001169B8">
        <w:tc>
          <w:tcPr>
            <w:tcW w:w="8990" w:type="dxa"/>
          </w:tcPr>
          <w:p w14:paraId="6C19C774" w14:textId="500AAE80" w:rsidR="00836FF1" w:rsidRPr="007F5E5D" w:rsidRDefault="00836FF1" w:rsidP="00836FF1">
            <w:pPr>
              <w:pStyle w:val="ListParagraph"/>
              <w:spacing w:line="252" w:lineRule="auto"/>
              <w:ind w:left="360"/>
              <w:rPr>
                <w:rFonts w:asciiTheme="minorHAnsi" w:hAnsiTheme="minorHAnsi" w:cstheme="minorHAnsi"/>
                <w:b/>
                <w:bCs/>
                <w:sz w:val="22"/>
                <w:szCs w:val="22"/>
              </w:rPr>
            </w:pPr>
            <w:r w:rsidRPr="007F5E5D">
              <w:rPr>
                <w:rFonts w:asciiTheme="minorHAnsi" w:hAnsiTheme="minorHAnsi" w:cstheme="minorHAnsi"/>
                <w:b/>
                <w:bCs/>
                <w:color w:val="0070C0"/>
                <w:sz w:val="22"/>
                <w:szCs w:val="22"/>
              </w:rPr>
              <w:t xml:space="preserve">Basic AD&amp;D does not include travel assistance.  See Amendment 16 in Appendix E-2. </w:t>
            </w:r>
            <w:r w:rsidR="00FB1766" w:rsidRPr="007F5E5D">
              <w:rPr>
                <w:rFonts w:asciiTheme="minorHAnsi" w:hAnsiTheme="minorHAnsi" w:cstheme="minorHAnsi"/>
                <w:b/>
                <w:bCs/>
                <w:color w:val="0070C0"/>
                <w:sz w:val="22"/>
                <w:szCs w:val="22"/>
              </w:rPr>
              <w:t>Travel assistance is provided as part of the Optional Life plan.  See page 6 of Appendix H.</w:t>
            </w:r>
          </w:p>
        </w:tc>
      </w:tr>
      <w:tr w:rsidR="007570ED" w:rsidRPr="007570ED" w14:paraId="3EDCA110" w14:textId="77777777" w:rsidTr="001169B8">
        <w:tc>
          <w:tcPr>
            <w:tcW w:w="8990" w:type="dxa"/>
          </w:tcPr>
          <w:p w14:paraId="57930967" w14:textId="77777777"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Please confirm the cost currently built into rates for an on-site representative.</w:t>
            </w:r>
          </w:p>
        </w:tc>
      </w:tr>
      <w:tr w:rsidR="007570ED" w:rsidRPr="007570ED" w14:paraId="124ECB41" w14:textId="77777777" w:rsidTr="001169B8">
        <w:tc>
          <w:tcPr>
            <w:tcW w:w="8990" w:type="dxa"/>
          </w:tcPr>
          <w:p w14:paraId="311BCB30" w14:textId="123F0681" w:rsidR="00836FF1" w:rsidRPr="007F5E5D" w:rsidRDefault="00836FF1" w:rsidP="007F5E5D">
            <w:pPr>
              <w:pStyle w:val="ListParagraph"/>
              <w:ind w:left="330"/>
              <w:rPr>
                <w:rFonts w:asciiTheme="minorHAnsi" w:hAnsiTheme="minorHAnsi" w:cstheme="minorHAnsi"/>
                <w:b/>
                <w:bCs/>
                <w:sz w:val="22"/>
                <w:szCs w:val="22"/>
              </w:rPr>
            </w:pPr>
            <w:r w:rsidRPr="007F5E5D">
              <w:rPr>
                <w:rFonts w:asciiTheme="minorHAnsi" w:hAnsiTheme="minorHAnsi" w:cstheme="minorHAnsi"/>
                <w:b/>
                <w:bCs/>
                <w:color w:val="0070C0"/>
                <w:sz w:val="22"/>
                <w:szCs w:val="22"/>
              </w:rPr>
              <w:t xml:space="preserve">Yes, the cost is currently built into rates for all administrative costs including the on-sites. </w:t>
            </w:r>
          </w:p>
        </w:tc>
      </w:tr>
    </w:tbl>
    <w:p w14:paraId="606F79A3" w14:textId="77777777" w:rsidR="00F46E67" w:rsidRDefault="00F46E67">
      <w:r>
        <w:br w:type="page"/>
      </w:r>
    </w:p>
    <w:tbl>
      <w:tblPr>
        <w:tblStyle w:val="TableGrid"/>
        <w:tblW w:w="0" w:type="auto"/>
        <w:tblInd w:w="360" w:type="dxa"/>
        <w:tblLook w:val="04A0" w:firstRow="1" w:lastRow="0" w:firstColumn="1" w:lastColumn="0" w:noHBand="0" w:noVBand="1"/>
      </w:tblPr>
      <w:tblGrid>
        <w:gridCol w:w="8990"/>
      </w:tblGrid>
      <w:tr w:rsidR="007570ED" w:rsidRPr="007570ED" w14:paraId="48942A33" w14:textId="77777777" w:rsidTr="001169B8">
        <w:tc>
          <w:tcPr>
            <w:tcW w:w="8990" w:type="dxa"/>
          </w:tcPr>
          <w:p w14:paraId="73D835C8" w14:textId="3EBC7F61"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lastRenderedPageBreak/>
              <w:t>Please confirm the group is requesting two credits ($100K for implementation and $50K for a post-implementation audit).</w:t>
            </w:r>
          </w:p>
        </w:tc>
      </w:tr>
      <w:tr w:rsidR="007570ED" w:rsidRPr="007570ED" w14:paraId="309AB334" w14:textId="77777777" w:rsidTr="001169B8">
        <w:tc>
          <w:tcPr>
            <w:tcW w:w="8990" w:type="dxa"/>
          </w:tcPr>
          <w:p w14:paraId="7723B9C5" w14:textId="17C9D961" w:rsidR="00836FF1" w:rsidRPr="007F5E5D" w:rsidRDefault="00836FF1" w:rsidP="007F5E5D">
            <w:pPr>
              <w:pStyle w:val="ListParagraph"/>
              <w:ind w:left="330"/>
              <w:rPr>
                <w:rFonts w:asciiTheme="minorHAnsi" w:hAnsiTheme="minorHAnsi" w:cstheme="minorHAnsi"/>
                <w:b/>
                <w:bCs/>
                <w:sz w:val="22"/>
                <w:szCs w:val="22"/>
              </w:rPr>
            </w:pPr>
            <w:r w:rsidRPr="007F5E5D">
              <w:rPr>
                <w:rFonts w:asciiTheme="minorHAnsi" w:hAnsiTheme="minorHAnsi" w:cstheme="minorHAnsi"/>
                <w:b/>
                <w:bCs/>
                <w:color w:val="0070C0"/>
                <w:sz w:val="22"/>
                <w:szCs w:val="22"/>
              </w:rPr>
              <w:t xml:space="preserve">Yes, this is correct. </w:t>
            </w:r>
          </w:p>
        </w:tc>
      </w:tr>
      <w:tr w:rsidR="007570ED" w:rsidRPr="007570ED" w14:paraId="6B6D9B55" w14:textId="77777777" w:rsidTr="001169B8">
        <w:tc>
          <w:tcPr>
            <w:tcW w:w="8990" w:type="dxa"/>
          </w:tcPr>
          <w:p w14:paraId="39D99673" w14:textId="77777777"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 xml:space="preserve">Please confirm that the $0.020 admin fee for Optional Life should not be included. Please advise if they plan to include later. </w:t>
            </w:r>
          </w:p>
        </w:tc>
      </w:tr>
      <w:tr w:rsidR="007570ED" w:rsidRPr="007570ED" w14:paraId="2C0FB4BE" w14:textId="77777777" w:rsidTr="001169B8">
        <w:tc>
          <w:tcPr>
            <w:tcW w:w="8990" w:type="dxa"/>
          </w:tcPr>
          <w:p w14:paraId="66ECF8BF" w14:textId="7D8DCB31" w:rsidR="00836FF1" w:rsidRPr="007F5E5D" w:rsidRDefault="00836FF1" w:rsidP="007F5E5D">
            <w:pPr>
              <w:pStyle w:val="ListParagraph"/>
              <w:ind w:left="330"/>
              <w:rPr>
                <w:rFonts w:asciiTheme="minorHAnsi" w:hAnsiTheme="minorHAnsi" w:cstheme="minorHAnsi"/>
                <w:b/>
                <w:bCs/>
                <w:color w:val="0070C0"/>
                <w:sz w:val="22"/>
                <w:szCs w:val="22"/>
              </w:rPr>
            </w:pPr>
            <w:r w:rsidRPr="007F5E5D">
              <w:rPr>
                <w:rFonts w:asciiTheme="minorHAnsi" w:hAnsiTheme="minorHAnsi" w:cstheme="minorHAnsi"/>
                <w:b/>
                <w:bCs/>
                <w:color w:val="0070C0"/>
                <w:sz w:val="22"/>
                <w:szCs w:val="22"/>
              </w:rPr>
              <w:t xml:space="preserve">The monthly administrative fee of $0.20 on optional member, spouse, and child coverage should not be included in the rates shown in the completed bid template (Appendix C) </w:t>
            </w:r>
            <w:proofErr w:type="gramStart"/>
            <w:r w:rsidRPr="007F5E5D">
              <w:rPr>
                <w:rFonts w:asciiTheme="minorHAnsi" w:hAnsiTheme="minorHAnsi" w:cstheme="minorHAnsi"/>
                <w:b/>
                <w:bCs/>
                <w:color w:val="0070C0"/>
                <w:sz w:val="22"/>
                <w:szCs w:val="22"/>
              </w:rPr>
              <w:t>in order to</w:t>
            </w:r>
            <w:proofErr w:type="gramEnd"/>
            <w:r w:rsidRPr="007F5E5D">
              <w:rPr>
                <w:rFonts w:asciiTheme="minorHAnsi" w:hAnsiTheme="minorHAnsi" w:cstheme="minorHAnsi"/>
                <w:b/>
                <w:bCs/>
                <w:color w:val="0070C0"/>
                <w:sz w:val="22"/>
                <w:szCs w:val="22"/>
              </w:rPr>
              <w:t xml:space="preserve"> simplify comparisons (since the rate is per thousand but the fee is per coverage).  The fee will be added when the amount due is computed.</w:t>
            </w:r>
          </w:p>
        </w:tc>
      </w:tr>
      <w:tr w:rsidR="007570ED" w:rsidRPr="007570ED" w14:paraId="16EB7597" w14:textId="77777777" w:rsidTr="001169B8">
        <w:tc>
          <w:tcPr>
            <w:tcW w:w="8990" w:type="dxa"/>
          </w:tcPr>
          <w:p w14:paraId="7195B270" w14:textId="77777777"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Please confirm regarding connectivity requirement. Please advise if they are willing to move away from that type of system.</w:t>
            </w:r>
          </w:p>
        </w:tc>
      </w:tr>
      <w:tr w:rsidR="007570ED" w:rsidRPr="007570ED" w14:paraId="5689D9D3" w14:textId="77777777" w:rsidTr="001169B8">
        <w:tc>
          <w:tcPr>
            <w:tcW w:w="8990" w:type="dxa"/>
          </w:tcPr>
          <w:p w14:paraId="620AE1EB" w14:textId="6B9CD541" w:rsidR="00836FF1" w:rsidRPr="007F5E5D" w:rsidRDefault="00FB1766" w:rsidP="007F5E5D">
            <w:pPr>
              <w:pStyle w:val="ListParagraph"/>
              <w:ind w:left="330"/>
              <w:rPr>
                <w:rFonts w:asciiTheme="minorHAnsi" w:hAnsiTheme="minorHAnsi" w:cstheme="minorHAnsi"/>
                <w:b/>
                <w:bCs/>
                <w:sz w:val="22"/>
                <w:szCs w:val="22"/>
              </w:rPr>
            </w:pPr>
            <w:r w:rsidRPr="007F5E5D">
              <w:rPr>
                <w:rFonts w:asciiTheme="minorHAnsi" w:hAnsiTheme="minorHAnsi" w:cstheme="minorHAnsi"/>
                <w:b/>
                <w:bCs/>
                <w:color w:val="0070C0"/>
                <w:sz w:val="22"/>
                <w:szCs w:val="22"/>
              </w:rPr>
              <w:t xml:space="preserve">KPERS does not wish to move </w:t>
            </w:r>
            <w:proofErr w:type="gramStart"/>
            <w:r w:rsidRPr="007F5E5D">
              <w:rPr>
                <w:rFonts w:asciiTheme="minorHAnsi" w:hAnsiTheme="minorHAnsi" w:cstheme="minorHAnsi"/>
                <w:b/>
                <w:bCs/>
                <w:color w:val="0070C0"/>
                <w:sz w:val="22"/>
                <w:szCs w:val="22"/>
              </w:rPr>
              <w:t>off of</w:t>
            </w:r>
            <w:proofErr w:type="gramEnd"/>
            <w:r w:rsidRPr="007F5E5D">
              <w:rPr>
                <w:rFonts w:asciiTheme="minorHAnsi" w:hAnsiTheme="minorHAnsi" w:cstheme="minorHAnsi"/>
                <w:b/>
                <w:bCs/>
                <w:color w:val="0070C0"/>
                <w:sz w:val="22"/>
                <w:szCs w:val="22"/>
              </w:rPr>
              <w:t xml:space="preserve"> its current </w:t>
            </w:r>
            <w:r w:rsidR="006428CE" w:rsidRPr="007F5E5D">
              <w:rPr>
                <w:rFonts w:asciiTheme="minorHAnsi" w:hAnsiTheme="minorHAnsi" w:cstheme="minorHAnsi"/>
                <w:b/>
                <w:bCs/>
                <w:color w:val="0070C0"/>
                <w:sz w:val="22"/>
                <w:szCs w:val="22"/>
              </w:rPr>
              <w:t>system but</w:t>
            </w:r>
            <w:r w:rsidRPr="007F5E5D">
              <w:rPr>
                <w:rFonts w:asciiTheme="minorHAnsi" w:hAnsiTheme="minorHAnsi" w:cstheme="minorHAnsi"/>
                <w:b/>
                <w:bCs/>
                <w:color w:val="0070C0"/>
                <w:sz w:val="22"/>
                <w:szCs w:val="22"/>
              </w:rPr>
              <w:t xml:space="preserve"> can be flexible on the timing of implementing the connectivity.</w:t>
            </w:r>
          </w:p>
        </w:tc>
      </w:tr>
      <w:tr w:rsidR="007570ED" w:rsidRPr="007570ED" w14:paraId="32317054" w14:textId="77777777" w:rsidTr="001169B8">
        <w:tc>
          <w:tcPr>
            <w:tcW w:w="8990" w:type="dxa"/>
          </w:tcPr>
          <w:p w14:paraId="01764B3F" w14:textId="7FC52470"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 xml:space="preserve">The questionnaire mentions price differences for </w:t>
            </w:r>
            <w:r w:rsidR="006428CE" w:rsidRPr="007570ED">
              <w:rPr>
                <w:rFonts w:asciiTheme="minorHAnsi" w:hAnsiTheme="minorHAnsi" w:cstheme="minorHAnsi"/>
                <w:sz w:val="22"/>
                <w:szCs w:val="22"/>
              </w:rPr>
              <w:t>onshoring</w:t>
            </w:r>
            <w:r w:rsidRPr="007570ED">
              <w:rPr>
                <w:rFonts w:asciiTheme="minorHAnsi" w:hAnsiTheme="minorHAnsi" w:cstheme="minorHAnsi"/>
                <w:sz w:val="22"/>
                <w:szCs w:val="22"/>
              </w:rPr>
              <w:t xml:space="preserve"> of all services and to discuss any </w:t>
            </w:r>
            <w:r w:rsidR="006428CE" w:rsidRPr="007570ED">
              <w:rPr>
                <w:rFonts w:asciiTheme="minorHAnsi" w:hAnsiTheme="minorHAnsi" w:cstheme="minorHAnsi"/>
                <w:sz w:val="22"/>
                <w:szCs w:val="22"/>
              </w:rPr>
              <w:t>off-</w:t>
            </w:r>
            <w:proofErr w:type="spellStart"/>
            <w:r w:rsidR="006428CE" w:rsidRPr="007570ED">
              <w:rPr>
                <w:rFonts w:asciiTheme="minorHAnsi" w:hAnsiTheme="minorHAnsi" w:cstheme="minorHAnsi"/>
                <w:sz w:val="22"/>
                <w:szCs w:val="22"/>
              </w:rPr>
              <w:t>shoring</w:t>
            </w:r>
            <w:proofErr w:type="spellEnd"/>
            <w:r w:rsidRPr="007570ED">
              <w:rPr>
                <w:rFonts w:asciiTheme="minorHAnsi" w:hAnsiTheme="minorHAnsi" w:cstheme="minorHAnsi"/>
                <w:sz w:val="22"/>
                <w:szCs w:val="22"/>
              </w:rPr>
              <w:t xml:space="preserve"> arrangements that your organization is proposing to utilize for this account. Please advise if they currently have any arrangements in place. </w:t>
            </w:r>
          </w:p>
        </w:tc>
      </w:tr>
      <w:tr w:rsidR="007570ED" w:rsidRPr="007570ED" w14:paraId="2DEFD47B" w14:textId="77777777" w:rsidTr="001169B8">
        <w:tc>
          <w:tcPr>
            <w:tcW w:w="8990" w:type="dxa"/>
          </w:tcPr>
          <w:p w14:paraId="2DAF0216" w14:textId="01C4ABC8" w:rsidR="00836FF1" w:rsidRPr="007F5E5D" w:rsidRDefault="00BE6B70" w:rsidP="007F5E5D">
            <w:pPr>
              <w:pStyle w:val="ListParagraph"/>
              <w:ind w:left="330"/>
              <w:rPr>
                <w:rFonts w:asciiTheme="minorHAnsi" w:hAnsiTheme="minorHAnsi" w:cstheme="minorHAnsi"/>
                <w:b/>
                <w:bCs/>
                <w:sz w:val="22"/>
                <w:szCs w:val="22"/>
              </w:rPr>
            </w:pPr>
            <w:r w:rsidRPr="007F5E5D">
              <w:rPr>
                <w:rFonts w:asciiTheme="minorHAnsi" w:hAnsiTheme="minorHAnsi" w:cstheme="minorHAnsi"/>
                <w:b/>
                <w:bCs/>
                <w:color w:val="0070C0"/>
                <w:sz w:val="22"/>
                <w:szCs w:val="22"/>
              </w:rPr>
              <w:t>KPERS will evaluate this as part of the RFP process.</w:t>
            </w:r>
          </w:p>
        </w:tc>
      </w:tr>
      <w:tr w:rsidR="007570ED" w:rsidRPr="007570ED" w14:paraId="65AAE1AD" w14:textId="77777777" w:rsidTr="001169B8">
        <w:tc>
          <w:tcPr>
            <w:tcW w:w="8990" w:type="dxa"/>
          </w:tcPr>
          <w:p w14:paraId="64B743A4" w14:textId="77777777"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Please confirm if a TPA/Platform will be used, if so, please advise which one.</w:t>
            </w:r>
          </w:p>
        </w:tc>
      </w:tr>
      <w:tr w:rsidR="007570ED" w:rsidRPr="007570ED" w14:paraId="1527DA42" w14:textId="77777777" w:rsidTr="001169B8">
        <w:tc>
          <w:tcPr>
            <w:tcW w:w="8990" w:type="dxa"/>
          </w:tcPr>
          <w:p w14:paraId="67A08C00" w14:textId="7A06B840" w:rsidR="00836FF1" w:rsidRPr="007F5E5D" w:rsidRDefault="00836FF1" w:rsidP="00836FF1">
            <w:pPr>
              <w:pStyle w:val="ListParagraph"/>
              <w:spacing w:line="252" w:lineRule="auto"/>
              <w:ind w:left="360"/>
              <w:rPr>
                <w:rFonts w:cstheme="minorHAnsi"/>
                <w:b/>
                <w:bCs/>
              </w:rPr>
            </w:pPr>
            <w:r w:rsidRPr="007F5E5D">
              <w:rPr>
                <w:rFonts w:asciiTheme="minorHAnsi" w:hAnsiTheme="minorHAnsi" w:cstheme="minorHAnsi"/>
                <w:b/>
                <w:bCs/>
                <w:color w:val="0070C0"/>
                <w:sz w:val="22"/>
                <w:szCs w:val="22"/>
              </w:rPr>
              <w:t xml:space="preserve">The KPERS Pension Administration system is the system of record and is based on </w:t>
            </w:r>
            <w:proofErr w:type="spellStart"/>
            <w:r w:rsidRPr="007F5E5D">
              <w:rPr>
                <w:rFonts w:asciiTheme="minorHAnsi" w:hAnsiTheme="minorHAnsi" w:cstheme="minorHAnsi"/>
                <w:b/>
                <w:bCs/>
                <w:color w:val="0070C0"/>
                <w:sz w:val="22"/>
                <w:szCs w:val="22"/>
              </w:rPr>
              <w:t>Sagitec’s</w:t>
            </w:r>
            <w:proofErr w:type="spellEnd"/>
            <w:r w:rsidRPr="007F5E5D">
              <w:rPr>
                <w:rFonts w:asciiTheme="minorHAnsi" w:hAnsiTheme="minorHAnsi" w:cstheme="minorHAnsi"/>
                <w:b/>
                <w:bCs/>
                <w:color w:val="0070C0"/>
                <w:sz w:val="22"/>
                <w:szCs w:val="22"/>
              </w:rPr>
              <w:t xml:space="preserve"> </w:t>
            </w:r>
            <w:proofErr w:type="spellStart"/>
            <w:r w:rsidRPr="007F5E5D">
              <w:rPr>
                <w:rFonts w:asciiTheme="minorHAnsi" w:hAnsiTheme="minorHAnsi" w:cstheme="minorHAnsi"/>
                <w:b/>
                <w:bCs/>
                <w:color w:val="0070C0"/>
                <w:sz w:val="22"/>
                <w:szCs w:val="22"/>
              </w:rPr>
              <w:t>Neospin</w:t>
            </w:r>
            <w:r w:rsidRPr="007F5E5D">
              <w:rPr>
                <w:rFonts w:asciiTheme="minorHAnsi" w:hAnsiTheme="minorHAnsi" w:cstheme="minorHAnsi"/>
                <w:b/>
                <w:bCs/>
                <w:color w:val="0070C0"/>
                <w:sz w:val="22"/>
                <w:szCs w:val="22"/>
                <w:vertAlign w:val="superscript"/>
              </w:rPr>
              <w:t>TM</w:t>
            </w:r>
            <w:proofErr w:type="spellEnd"/>
            <w:r w:rsidRPr="007F5E5D">
              <w:rPr>
                <w:rFonts w:asciiTheme="minorHAnsi" w:hAnsiTheme="minorHAnsi" w:cstheme="minorHAnsi"/>
                <w:b/>
                <w:bCs/>
                <w:color w:val="0070C0"/>
                <w:sz w:val="22"/>
                <w:szCs w:val="22"/>
              </w:rPr>
              <w:t xml:space="preserve"> pension administration software.</w:t>
            </w:r>
          </w:p>
        </w:tc>
      </w:tr>
      <w:tr w:rsidR="007570ED" w:rsidRPr="007570ED" w14:paraId="7B58148B" w14:textId="77777777" w:rsidTr="001169B8">
        <w:tc>
          <w:tcPr>
            <w:tcW w:w="8990" w:type="dxa"/>
          </w:tcPr>
          <w:p w14:paraId="34ECCBED" w14:textId="77777777"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The census notes that the Regents group does not have Spouse and Child data available, but that they do have coverage. Please provide designations (Y/N) for which employees have dependent coverage. If not, can we get a total lives/volume count (possibly through their reporting)?</w:t>
            </w:r>
          </w:p>
        </w:tc>
      </w:tr>
      <w:tr w:rsidR="007570ED" w:rsidRPr="007570ED" w14:paraId="43A221B5" w14:textId="77777777" w:rsidTr="001169B8">
        <w:tc>
          <w:tcPr>
            <w:tcW w:w="8990" w:type="dxa"/>
          </w:tcPr>
          <w:p w14:paraId="7D190357" w14:textId="791EE107" w:rsidR="00836FF1" w:rsidRPr="007F5E5D" w:rsidRDefault="00836FF1" w:rsidP="007F5E5D">
            <w:pPr>
              <w:pStyle w:val="ListParagraph"/>
              <w:ind w:left="330"/>
              <w:rPr>
                <w:rFonts w:asciiTheme="minorHAnsi" w:hAnsiTheme="minorHAnsi" w:cstheme="minorHAnsi"/>
                <w:b/>
                <w:bCs/>
                <w:sz w:val="22"/>
                <w:szCs w:val="22"/>
              </w:rPr>
            </w:pPr>
            <w:r w:rsidRPr="007F5E5D">
              <w:rPr>
                <w:rFonts w:asciiTheme="minorHAnsi" w:hAnsiTheme="minorHAnsi" w:cstheme="minorHAnsi"/>
                <w:b/>
                <w:bCs/>
                <w:color w:val="0070C0"/>
                <w:sz w:val="22"/>
                <w:szCs w:val="22"/>
              </w:rPr>
              <w:t>Please see response to Question 6.</w:t>
            </w:r>
          </w:p>
        </w:tc>
      </w:tr>
      <w:tr w:rsidR="007570ED" w:rsidRPr="007570ED" w14:paraId="5319F8F5" w14:textId="77777777" w:rsidTr="001169B8">
        <w:tc>
          <w:tcPr>
            <w:tcW w:w="8990" w:type="dxa"/>
          </w:tcPr>
          <w:p w14:paraId="3DF3F565" w14:textId="77777777"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Please confirm accuracy of the salary provided on the census. There are 6,040 (KPERS + JUDGES), 7 (KP&amp;F), and 477 (Regents) employees with salaries below $15K. There are even some with amounts below $1,000. All of these are under various departments (school, state, local), so it does not appear that this applies to only one set of employees. We did not see anything specific to part-time employees in the RFP or certificate.</w:t>
            </w:r>
          </w:p>
        </w:tc>
      </w:tr>
      <w:tr w:rsidR="007570ED" w:rsidRPr="007570ED" w14:paraId="4F1AC953" w14:textId="77777777" w:rsidTr="001169B8">
        <w:tc>
          <w:tcPr>
            <w:tcW w:w="8990" w:type="dxa"/>
          </w:tcPr>
          <w:p w14:paraId="2670C3F8" w14:textId="6B054035" w:rsidR="00836FF1" w:rsidRPr="007F5E5D" w:rsidRDefault="00836FF1" w:rsidP="007F5E5D">
            <w:pPr>
              <w:pStyle w:val="ListParagraph"/>
              <w:ind w:left="330"/>
              <w:rPr>
                <w:rFonts w:asciiTheme="minorHAnsi" w:hAnsiTheme="minorHAnsi" w:cstheme="minorHAnsi"/>
                <w:b/>
                <w:bCs/>
                <w:sz w:val="22"/>
                <w:szCs w:val="22"/>
              </w:rPr>
            </w:pPr>
            <w:r w:rsidRPr="007F5E5D">
              <w:rPr>
                <w:rFonts w:asciiTheme="minorHAnsi" w:hAnsiTheme="minorHAnsi" w:cstheme="minorHAnsi"/>
                <w:b/>
                <w:bCs/>
                <w:color w:val="0070C0"/>
                <w:sz w:val="22"/>
                <w:szCs w:val="22"/>
              </w:rPr>
              <w:t>Please see response to Question 4.</w:t>
            </w:r>
            <w:r w:rsidR="00BE6B70" w:rsidRPr="007F5E5D">
              <w:rPr>
                <w:rFonts w:asciiTheme="minorHAnsi" w:hAnsiTheme="minorHAnsi" w:cstheme="minorHAnsi"/>
                <w:b/>
                <w:bCs/>
                <w:color w:val="0070C0"/>
                <w:sz w:val="22"/>
                <w:szCs w:val="22"/>
              </w:rPr>
              <w:t xml:space="preserve">   With respect to part-time employees, please see page 2 of the group life certificate in Appendix E-3.</w:t>
            </w:r>
          </w:p>
        </w:tc>
      </w:tr>
      <w:tr w:rsidR="007570ED" w:rsidRPr="007570ED" w14:paraId="0E3AB139" w14:textId="77777777" w:rsidTr="001169B8">
        <w:tc>
          <w:tcPr>
            <w:tcW w:w="8990" w:type="dxa"/>
          </w:tcPr>
          <w:p w14:paraId="51AA52E3" w14:textId="77777777"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Please confirm how Basic Life coverage was calculated on the census. Does it pull from a system, or were these amounts manually calculated using salaries provided?</w:t>
            </w:r>
          </w:p>
        </w:tc>
      </w:tr>
      <w:tr w:rsidR="007570ED" w:rsidRPr="007570ED" w14:paraId="2B11811B" w14:textId="77777777" w:rsidTr="001169B8">
        <w:tc>
          <w:tcPr>
            <w:tcW w:w="8990" w:type="dxa"/>
          </w:tcPr>
          <w:p w14:paraId="7CAD9A9D" w14:textId="70FEB7A6" w:rsidR="00836FF1" w:rsidRPr="007F5E5D" w:rsidRDefault="00836FF1" w:rsidP="007F5E5D">
            <w:pPr>
              <w:pStyle w:val="ListParagraph"/>
              <w:ind w:left="330"/>
              <w:rPr>
                <w:rFonts w:asciiTheme="minorHAnsi" w:hAnsiTheme="minorHAnsi" w:cstheme="minorHAnsi"/>
                <w:b/>
                <w:bCs/>
                <w:sz w:val="22"/>
                <w:szCs w:val="22"/>
              </w:rPr>
            </w:pPr>
            <w:r w:rsidRPr="007F5E5D">
              <w:rPr>
                <w:rFonts w:asciiTheme="minorHAnsi" w:hAnsiTheme="minorHAnsi" w:cstheme="minorHAnsi"/>
                <w:b/>
                <w:bCs/>
                <w:color w:val="0070C0"/>
                <w:sz w:val="22"/>
                <w:szCs w:val="22"/>
              </w:rPr>
              <w:t xml:space="preserve">The basic life amounts shown on the census were computed as 150% of the salary provided and should be used in the development of the quoted premiums.  They are as close an estimate as we could provide of actual basic life coverage, since full data on 2023 compensation as defined in the life policy was not yet available.  </w:t>
            </w:r>
          </w:p>
        </w:tc>
      </w:tr>
      <w:tr w:rsidR="007570ED" w:rsidRPr="007570ED" w14:paraId="6D733549" w14:textId="77777777" w:rsidTr="001169B8">
        <w:tc>
          <w:tcPr>
            <w:tcW w:w="8990" w:type="dxa"/>
          </w:tcPr>
          <w:p w14:paraId="5992BD40" w14:textId="77777777"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There are 115 employees with zero listed for salary and Basic Life coverage on the KPERS + JUDGES tab. One of these employees has Optional Life and Dependent Life coverage, but their salary and Basic Life amount are listed as zero. Please confirm if these 115 employees are eligible for Basic Life coverage. If so, please provide coverage amounts.</w:t>
            </w:r>
          </w:p>
        </w:tc>
      </w:tr>
      <w:tr w:rsidR="007570ED" w:rsidRPr="007570ED" w14:paraId="07782A52" w14:textId="77777777" w:rsidTr="001169B8">
        <w:tc>
          <w:tcPr>
            <w:tcW w:w="8990" w:type="dxa"/>
          </w:tcPr>
          <w:p w14:paraId="77D02714" w14:textId="71F1D1CF" w:rsidR="00836FF1" w:rsidRPr="007F5E5D" w:rsidRDefault="00836FF1" w:rsidP="007F5E5D">
            <w:pPr>
              <w:pStyle w:val="ListParagraph"/>
              <w:ind w:left="330"/>
              <w:rPr>
                <w:rFonts w:asciiTheme="minorHAnsi" w:hAnsiTheme="minorHAnsi" w:cstheme="minorHAnsi"/>
                <w:b/>
                <w:bCs/>
                <w:sz w:val="22"/>
                <w:szCs w:val="22"/>
              </w:rPr>
            </w:pPr>
            <w:r w:rsidRPr="007F5E5D">
              <w:rPr>
                <w:rFonts w:asciiTheme="minorHAnsi" w:hAnsiTheme="minorHAnsi" w:cstheme="minorHAnsi"/>
                <w:b/>
                <w:bCs/>
                <w:color w:val="0070C0"/>
                <w:sz w:val="22"/>
                <w:szCs w:val="22"/>
              </w:rPr>
              <w:t>Please see response to Question 4.</w:t>
            </w:r>
          </w:p>
        </w:tc>
      </w:tr>
    </w:tbl>
    <w:p w14:paraId="4EA4ECBA" w14:textId="77777777" w:rsidR="00F46E67" w:rsidRDefault="00F46E67">
      <w:r>
        <w:br w:type="page"/>
      </w:r>
    </w:p>
    <w:tbl>
      <w:tblPr>
        <w:tblStyle w:val="TableGrid"/>
        <w:tblW w:w="0" w:type="auto"/>
        <w:tblInd w:w="360" w:type="dxa"/>
        <w:tblLook w:val="04A0" w:firstRow="1" w:lastRow="0" w:firstColumn="1" w:lastColumn="0" w:noHBand="0" w:noVBand="1"/>
      </w:tblPr>
      <w:tblGrid>
        <w:gridCol w:w="8990"/>
      </w:tblGrid>
      <w:tr w:rsidR="007570ED" w:rsidRPr="007570ED" w14:paraId="1586892F" w14:textId="77777777" w:rsidTr="001169B8">
        <w:tc>
          <w:tcPr>
            <w:tcW w:w="8990" w:type="dxa"/>
          </w:tcPr>
          <w:p w14:paraId="27FC4F9A" w14:textId="2F9A5468"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lastRenderedPageBreak/>
              <w:t xml:space="preserve">Please advise if all the employees listed on the KP&amp;F tab are considered eligible for Optional and Dependent Life coverage. There are 6,121 employees with zero listed for coverage on the KP&amp;F tab. Because this group is not eligible for Basic Life, we are unable to determine if these employees are eligible for Optional </w:t>
            </w:r>
            <w:r w:rsidR="006428CE" w:rsidRPr="007570ED">
              <w:rPr>
                <w:rFonts w:asciiTheme="minorHAnsi" w:hAnsiTheme="minorHAnsi" w:cstheme="minorHAnsi"/>
                <w:sz w:val="22"/>
                <w:szCs w:val="22"/>
              </w:rPr>
              <w:t>Life but</w:t>
            </w:r>
            <w:r w:rsidRPr="007570ED">
              <w:rPr>
                <w:rFonts w:asciiTheme="minorHAnsi" w:hAnsiTheme="minorHAnsi" w:cstheme="minorHAnsi"/>
                <w:sz w:val="22"/>
                <w:szCs w:val="22"/>
              </w:rPr>
              <w:t xml:space="preserve"> have chosen not to enroll.</w:t>
            </w:r>
          </w:p>
        </w:tc>
      </w:tr>
      <w:tr w:rsidR="007570ED" w:rsidRPr="007570ED" w14:paraId="538FE421" w14:textId="77777777" w:rsidTr="001169B8">
        <w:tc>
          <w:tcPr>
            <w:tcW w:w="8990" w:type="dxa"/>
          </w:tcPr>
          <w:p w14:paraId="6549996D" w14:textId="457B97CC" w:rsidR="00836FF1" w:rsidRPr="007F5E5D" w:rsidRDefault="00BE6B70" w:rsidP="007F5E5D">
            <w:pPr>
              <w:pStyle w:val="ListParagraph"/>
              <w:ind w:left="330"/>
              <w:rPr>
                <w:rFonts w:asciiTheme="minorHAnsi" w:hAnsiTheme="minorHAnsi" w:cstheme="minorHAnsi"/>
                <w:b/>
                <w:bCs/>
                <w:sz w:val="22"/>
                <w:szCs w:val="22"/>
              </w:rPr>
            </w:pPr>
            <w:r w:rsidRPr="007F5E5D">
              <w:rPr>
                <w:rFonts w:asciiTheme="minorHAnsi" w:hAnsiTheme="minorHAnsi" w:cstheme="minorHAnsi"/>
                <w:b/>
                <w:bCs/>
                <w:color w:val="0070C0"/>
                <w:sz w:val="22"/>
                <w:szCs w:val="22"/>
              </w:rPr>
              <w:t>T</w:t>
            </w:r>
            <w:r w:rsidR="00836FF1" w:rsidRPr="007F5E5D">
              <w:rPr>
                <w:rFonts w:asciiTheme="minorHAnsi" w:hAnsiTheme="minorHAnsi" w:cstheme="minorHAnsi"/>
                <w:b/>
                <w:bCs/>
                <w:color w:val="0070C0"/>
                <w:sz w:val="22"/>
                <w:szCs w:val="22"/>
              </w:rPr>
              <w:t>hey are eligible but have chosen not to enroll.</w:t>
            </w:r>
          </w:p>
        </w:tc>
      </w:tr>
      <w:tr w:rsidR="007570ED" w:rsidRPr="007570ED" w14:paraId="0BA57091" w14:textId="77777777" w:rsidTr="001169B8">
        <w:tc>
          <w:tcPr>
            <w:tcW w:w="8990" w:type="dxa"/>
          </w:tcPr>
          <w:p w14:paraId="522FB7A7" w14:textId="77777777"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Please confirm if Spouse ages are determined based on Employee or Spouse DOB for Spouse coverage. Spouse DOB was provided in the census, but there were some blanks for those with Spouse coverage.</w:t>
            </w:r>
          </w:p>
        </w:tc>
      </w:tr>
      <w:tr w:rsidR="007570ED" w:rsidRPr="007570ED" w14:paraId="6A809B38" w14:textId="77777777" w:rsidTr="001169B8">
        <w:tc>
          <w:tcPr>
            <w:tcW w:w="8990" w:type="dxa"/>
          </w:tcPr>
          <w:p w14:paraId="64DC178E" w14:textId="6B5968AA" w:rsidR="00836FF1" w:rsidRPr="007F5E5D" w:rsidRDefault="00836FF1" w:rsidP="007F5E5D">
            <w:pPr>
              <w:pStyle w:val="ListParagraph"/>
              <w:ind w:left="330"/>
              <w:rPr>
                <w:rFonts w:asciiTheme="minorHAnsi" w:hAnsiTheme="minorHAnsi" w:cstheme="minorHAnsi"/>
                <w:b/>
                <w:bCs/>
                <w:sz w:val="22"/>
                <w:szCs w:val="22"/>
              </w:rPr>
            </w:pPr>
            <w:r w:rsidRPr="007F5E5D">
              <w:rPr>
                <w:rFonts w:asciiTheme="minorHAnsi" w:hAnsiTheme="minorHAnsi" w:cstheme="minorHAnsi"/>
                <w:b/>
                <w:bCs/>
                <w:color w:val="0070C0"/>
                <w:sz w:val="22"/>
                <w:szCs w:val="22"/>
              </w:rPr>
              <w:t>Spouse ages are determined on the spouse DOB.  We have provided all the data that was available.</w:t>
            </w:r>
          </w:p>
        </w:tc>
      </w:tr>
      <w:tr w:rsidR="007570ED" w:rsidRPr="007570ED" w14:paraId="51F1B885" w14:textId="77777777" w:rsidTr="001169B8">
        <w:tc>
          <w:tcPr>
            <w:tcW w:w="8990" w:type="dxa"/>
          </w:tcPr>
          <w:p w14:paraId="62CF9E1D" w14:textId="77777777"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Please confirm that all employees with Basic Life coverage are also eligible for Basic AD&amp;D. Basic AD&amp;D coverage amounts were not provided on the census file. Based on the experience, total lives are not the same as Basic Life. Please provide a census with Basic AD&amp;D coverage amounts.</w:t>
            </w:r>
          </w:p>
        </w:tc>
      </w:tr>
      <w:tr w:rsidR="007570ED" w:rsidRPr="007570ED" w14:paraId="33B20021" w14:textId="77777777" w:rsidTr="001169B8">
        <w:tc>
          <w:tcPr>
            <w:tcW w:w="8990" w:type="dxa"/>
          </w:tcPr>
          <w:p w14:paraId="7888D075" w14:textId="3F2C0B51" w:rsidR="00836FF1" w:rsidRPr="007F5E5D" w:rsidRDefault="00836FF1" w:rsidP="00836FF1">
            <w:pPr>
              <w:pStyle w:val="ListParagraph"/>
              <w:ind w:left="360"/>
              <w:contextualSpacing w:val="0"/>
              <w:rPr>
                <w:rFonts w:asciiTheme="minorHAnsi" w:hAnsiTheme="minorHAnsi" w:cstheme="minorHAnsi"/>
                <w:b/>
                <w:bCs/>
                <w:sz w:val="22"/>
                <w:szCs w:val="22"/>
              </w:rPr>
            </w:pPr>
            <w:r w:rsidRPr="007F5E5D">
              <w:rPr>
                <w:rFonts w:asciiTheme="minorHAnsi" w:hAnsiTheme="minorHAnsi" w:cstheme="minorHAnsi"/>
                <w:b/>
                <w:bCs/>
                <w:color w:val="0070C0"/>
                <w:sz w:val="22"/>
                <w:szCs w:val="22"/>
              </w:rPr>
              <w:t xml:space="preserve">All employees with Basic Life have AD&amp;D coverage of $15,000.  KP&amp;F members who participate in the Optional Life plan also have AD&amp;D coverage of $15,000.  </w:t>
            </w:r>
          </w:p>
        </w:tc>
      </w:tr>
      <w:tr w:rsidR="007570ED" w:rsidRPr="007570ED" w14:paraId="65A38357" w14:textId="77777777" w:rsidTr="001169B8">
        <w:tc>
          <w:tcPr>
            <w:tcW w:w="8990" w:type="dxa"/>
          </w:tcPr>
          <w:p w14:paraId="41409511" w14:textId="77777777"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Please provide a detailed premium report (including lives, volume, premium) by product and year. The experience report included in the RFP does not provide volumes.</w:t>
            </w:r>
          </w:p>
        </w:tc>
      </w:tr>
      <w:tr w:rsidR="007570ED" w:rsidRPr="007570ED" w14:paraId="12693E60" w14:textId="77777777" w:rsidTr="001169B8">
        <w:tc>
          <w:tcPr>
            <w:tcW w:w="8990" w:type="dxa"/>
          </w:tcPr>
          <w:p w14:paraId="4CF29C76" w14:textId="38A26D95" w:rsidR="00836FF1" w:rsidRPr="007F5E5D" w:rsidRDefault="001E5B33" w:rsidP="007F5E5D">
            <w:pPr>
              <w:pStyle w:val="ListParagraph"/>
              <w:ind w:left="330"/>
              <w:rPr>
                <w:rFonts w:asciiTheme="minorHAnsi" w:hAnsiTheme="minorHAnsi" w:cstheme="minorHAnsi"/>
                <w:b/>
                <w:bCs/>
                <w:sz w:val="22"/>
                <w:szCs w:val="22"/>
              </w:rPr>
            </w:pPr>
            <w:r w:rsidRPr="007F5E5D">
              <w:rPr>
                <w:rFonts w:asciiTheme="minorHAnsi" w:hAnsiTheme="minorHAnsi" w:cstheme="minorHAnsi"/>
                <w:b/>
                <w:bCs/>
                <w:color w:val="0070C0"/>
                <w:sz w:val="22"/>
                <w:szCs w:val="22"/>
              </w:rPr>
              <w:t>Please see the revised Appendix A which provided volume where available.</w:t>
            </w:r>
          </w:p>
        </w:tc>
      </w:tr>
      <w:tr w:rsidR="007570ED" w:rsidRPr="007570ED" w14:paraId="63DEEBE1" w14:textId="77777777" w:rsidTr="001169B8">
        <w:tc>
          <w:tcPr>
            <w:tcW w:w="8990" w:type="dxa"/>
          </w:tcPr>
          <w:p w14:paraId="6A8AA4BE" w14:textId="77777777"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Please confirm if all three groups are included in the experience provided. The census lives for Basic Life equals to ~162K, while 2023 has ~159K lives listed.</w:t>
            </w:r>
          </w:p>
        </w:tc>
      </w:tr>
      <w:tr w:rsidR="007570ED" w:rsidRPr="007570ED" w14:paraId="2BE75464" w14:textId="77777777" w:rsidTr="001169B8">
        <w:tc>
          <w:tcPr>
            <w:tcW w:w="8990" w:type="dxa"/>
          </w:tcPr>
          <w:p w14:paraId="2CB4B743" w14:textId="5C20FA47" w:rsidR="00836FF1" w:rsidRPr="007F5E5D" w:rsidRDefault="00836FF1" w:rsidP="00836FF1">
            <w:pPr>
              <w:pStyle w:val="ListParagraph"/>
              <w:ind w:left="360"/>
              <w:contextualSpacing w:val="0"/>
              <w:rPr>
                <w:rFonts w:asciiTheme="minorHAnsi" w:hAnsiTheme="minorHAnsi" w:cstheme="minorHAnsi"/>
                <w:b/>
                <w:bCs/>
                <w:sz w:val="22"/>
                <w:szCs w:val="22"/>
              </w:rPr>
            </w:pPr>
            <w:r w:rsidRPr="007F5E5D">
              <w:rPr>
                <w:rFonts w:asciiTheme="minorHAnsi" w:hAnsiTheme="minorHAnsi" w:cstheme="minorHAnsi"/>
                <w:b/>
                <w:bCs/>
                <w:color w:val="0070C0"/>
                <w:sz w:val="22"/>
                <w:szCs w:val="22"/>
              </w:rPr>
              <w:t>All three groups are included in the experience provided.</w:t>
            </w:r>
            <w:r w:rsidRPr="007F5E5D">
              <w:rPr>
                <w:rFonts w:asciiTheme="minorHAnsi" w:hAnsiTheme="minorHAnsi" w:cstheme="minorHAnsi"/>
                <w:b/>
                <w:bCs/>
                <w:sz w:val="22"/>
                <w:szCs w:val="22"/>
              </w:rPr>
              <w:t xml:space="preserve">  </w:t>
            </w:r>
          </w:p>
        </w:tc>
      </w:tr>
      <w:tr w:rsidR="007570ED" w:rsidRPr="007570ED" w14:paraId="3C99B011" w14:textId="77777777" w:rsidTr="001169B8">
        <w:tc>
          <w:tcPr>
            <w:tcW w:w="8990" w:type="dxa"/>
          </w:tcPr>
          <w:p w14:paraId="7A0C154A" w14:textId="77777777" w:rsidR="00836FF1" w:rsidRPr="007570ED" w:rsidRDefault="00836FF1" w:rsidP="00836FF1">
            <w:pPr>
              <w:pStyle w:val="ListParagraph"/>
              <w:numPr>
                <w:ilvl w:val="0"/>
                <w:numId w:val="2"/>
              </w:numPr>
              <w:contextualSpacing w:val="0"/>
              <w:rPr>
                <w:rFonts w:asciiTheme="minorHAnsi" w:hAnsiTheme="minorHAnsi" w:cstheme="minorHAnsi"/>
                <w:sz w:val="22"/>
                <w:szCs w:val="22"/>
              </w:rPr>
            </w:pPr>
            <w:r w:rsidRPr="007570ED">
              <w:rPr>
                <w:rFonts w:asciiTheme="minorHAnsi" w:hAnsiTheme="minorHAnsi" w:cstheme="minorHAnsi"/>
                <w:sz w:val="22"/>
                <w:szCs w:val="22"/>
              </w:rPr>
              <w:t>Please confirm that all groups pay the same set of rates.</w:t>
            </w:r>
          </w:p>
        </w:tc>
      </w:tr>
      <w:tr w:rsidR="007570ED" w:rsidRPr="007570ED" w14:paraId="79CCA9B2" w14:textId="77777777" w:rsidTr="001169B8">
        <w:tc>
          <w:tcPr>
            <w:tcW w:w="8990" w:type="dxa"/>
          </w:tcPr>
          <w:p w14:paraId="7B36A108" w14:textId="5049897D" w:rsidR="00836FF1" w:rsidRPr="007F5E5D" w:rsidRDefault="00836FF1" w:rsidP="00836FF1">
            <w:pPr>
              <w:pStyle w:val="ListParagraph"/>
              <w:ind w:left="360"/>
              <w:contextualSpacing w:val="0"/>
              <w:rPr>
                <w:rFonts w:asciiTheme="minorHAnsi" w:hAnsiTheme="minorHAnsi" w:cstheme="minorHAnsi"/>
                <w:b/>
                <w:bCs/>
                <w:sz w:val="22"/>
                <w:szCs w:val="22"/>
              </w:rPr>
            </w:pPr>
            <w:r w:rsidRPr="007F5E5D">
              <w:rPr>
                <w:rFonts w:asciiTheme="minorHAnsi" w:hAnsiTheme="minorHAnsi" w:cstheme="minorHAnsi"/>
                <w:b/>
                <w:bCs/>
                <w:color w:val="0070C0"/>
                <w:sz w:val="22"/>
                <w:szCs w:val="22"/>
              </w:rPr>
              <w:t>All groups pay the same rates.</w:t>
            </w:r>
          </w:p>
        </w:tc>
      </w:tr>
      <w:tr w:rsidR="007570ED" w:rsidRPr="007570ED" w14:paraId="166A11D9" w14:textId="77777777" w:rsidTr="001169B8">
        <w:tc>
          <w:tcPr>
            <w:tcW w:w="8990" w:type="dxa"/>
          </w:tcPr>
          <w:p w14:paraId="6F046380" w14:textId="77777777" w:rsidR="00836FF1" w:rsidRPr="007570ED" w:rsidRDefault="00836FF1" w:rsidP="00836FF1">
            <w:pPr>
              <w:numPr>
                <w:ilvl w:val="0"/>
                <w:numId w:val="2"/>
              </w:numPr>
              <w:rPr>
                <w:rFonts w:cstheme="minorHAnsi"/>
              </w:rPr>
            </w:pPr>
            <w:r w:rsidRPr="007570ED">
              <w:rPr>
                <w:rFonts w:cstheme="minorHAnsi"/>
              </w:rPr>
              <w:t>Will any existing reserves (Claim Fluctuation Reserve) remaining at the end of the current contract period be transferred to a new life carrier and be applied to the new basic and supplemental life participating contracts?</w:t>
            </w:r>
          </w:p>
        </w:tc>
      </w:tr>
      <w:tr w:rsidR="007570ED" w:rsidRPr="007570ED" w14:paraId="18972DEA" w14:textId="77777777" w:rsidTr="001169B8">
        <w:tc>
          <w:tcPr>
            <w:tcW w:w="8990" w:type="dxa"/>
          </w:tcPr>
          <w:p w14:paraId="32E865D3" w14:textId="5AC46CD0" w:rsidR="00836FF1" w:rsidRPr="007F5E5D" w:rsidRDefault="00836FF1" w:rsidP="00836FF1">
            <w:pPr>
              <w:ind w:left="360"/>
              <w:rPr>
                <w:rFonts w:cstheme="minorHAnsi"/>
                <w:b/>
                <w:bCs/>
              </w:rPr>
            </w:pPr>
            <w:r w:rsidRPr="007F5E5D">
              <w:rPr>
                <w:rFonts w:cstheme="minorHAnsi"/>
                <w:b/>
                <w:bCs/>
                <w:color w:val="0070C0"/>
              </w:rPr>
              <w:t>Yes, if those reserve</w:t>
            </w:r>
            <w:r w:rsidR="004014C7" w:rsidRPr="007F5E5D">
              <w:rPr>
                <w:rFonts w:cstheme="minorHAnsi"/>
                <w:b/>
                <w:bCs/>
                <w:color w:val="0070C0"/>
              </w:rPr>
              <w:t>s</w:t>
            </w:r>
            <w:r w:rsidRPr="007F5E5D">
              <w:rPr>
                <w:rFonts w:cstheme="minorHAnsi"/>
                <w:b/>
                <w:bCs/>
                <w:color w:val="0070C0"/>
              </w:rPr>
              <w:t xml:space="preserve"> are positive.</w:t>
            </w:r>
          </w:p>
        </w:tc>
      </w:tr>
      <w:tr w:rsidR="007570ED" w:rsidRPr="007570ED" w14:paraId="4B702DEB" w14:textId="77777777" w:rsidTr="001169B8">
        <w:tc>
          <w:tcPr>
            <w:tcW w:w="8990" w:type="dxa"/>
          </w:tcPr>
          <w:p w14:paraId="7E3B7E7B" w14:textId="77777777" w:rsidR="00836FF1" w:rsidRPr="007570ED" w:rsidRDefault="00836FF1" w:rsidP="00836FF1">
            <w:pPr>
              <w:numPr>
                <w:ilvl w:val="0"/>
                <w:numId w:val="2"/>
              </w:numPr>
              <w:rPr>
                <w:rFonts w:cstheme="minorHAnsi"/>
              </w:rPr>
            </w:pPr>
            <w:r w:rsidRPr="007570ED">
              <w:rPr>
                <w:rFonts w:cstheme="minorHAnsi"/>
              </w:rPr>
              <w:t>If existing reserves will transfer, can you provide the existing balances to be used for the estimates that would transfer?</w:t>
            </w:r>
          </w:p>
        </w:tc>
      </w:tr>
      <w:tr w:rsidR="007570ED" w:rsidRPr="007570ED" w14:paraId="781DDEC2" w14:textId="77777777" w:rsidTr="001169B8">
        <w:tc>
          <w:tcPr>
            <w:tcW w:w="8990" w:type="dxa"/>
          </w:tcPr>
          <w:p w14:paraId="2B0BA0A0" w14:textId="7C74A6B9" w:rsidR="00836FF1" w:rsidRPr="007F5E5D" w:rsidRDefault="00836FF1" w:rsidP="00836FF1">
            <w:pPr>
              <w:ind w:left="360"/>
              <w:rPr>
                <w:rFonts w:cstheme="minorHAnsi"/>
                <w:b/>
                <w:bCs/>
              </w:rPr>
            </w:pPr>
            <w:r w:rsidRPr="007F5E5D">
              <w:rPr>
                <w:rFonts w:cstheme="minorHAnsi"/>
                <w:b/>
                <w:bCs/>
                <w:color w:val="0070C0"/>
              </w:rPr>
              <w:t>Please see the CFR Details tab of Exhibit A.</w:t>
            </w:r>
          </w:p>
        </w:tc>
      </w:tr>
      <w:tr w:rsidR="007570ED" w:rsidRPr="007570ED" w14:paraId="3CC7F204" w14:textId="77777777" w:rsidTr="001169B8">
        <w:tc>
          <w:tcPr>
            <w:tcW w:w="8990" w:type="dxa"/>
          </w:tcPr>
          <w:p w14:paraId="299E6651" w14:textId="77777777" w:rsidR="00836FF1" w:rsidRPr="007570ED" w:rsidRDefault="00836FF1" w:rsidP="00836FF1">
            <w:pPr>
              <w:numPr>
                <w:ilvl w:val="0"/>
                <w:numId w:val="2"/>
              </w:numPr>
              <w:rPr>
                <w:rFonts w:cstheme="minorHAnsi"/>
              </w:rPr>
            </w:pPr>
            <w:r w:rsidRPr="007570ED">
              <w:rPr>
                <w:rFonts w:cstheme="minorHAnsi"/>
              </w:rPr>
              <w:t>The basic life premium increased by 7.7% in 2020, decreased by 12.5% in 2021, increased by 8.5% in 2022 and increased by 6.9% in 2023. Is it correct that these reported earned premiums are arrived at by multiplying the monthly volumes by the $0.124 basic life rate? If not, please explain who the premium was arrived at.</w:t>
            </w:r>
          </w:p>
        </w:tc>
      </w:tr>
      <w:tr w:rsidR="007570ED" w:rsidRPr="007570ED" w14:paraId="46FBF706" w14:textId="77777777" w:rsidTr="001169B8">
        <w:tc>
          <w:tcPr>
            <w:tcW w:w="8990" w:type="dxa"/>
          </w:tcPr>
          <w:p w14:paraId="13628E5B" w14:textId="08EA7A20" w:rsidR="00836FF1" w:rsidRPr="007F5E5D" w:rsidRDefault="00836FF1" w:rsidP="00836FF1">
            <w:pPr>
              <w:ind w:left="360"/>
              <w:rPr>
                <w:rFonts w:cstheme="minorHAnsi"/>
                <w:b/>
                <w:bCs/>
              </w:rPr>
            </w:pPr>
            <w:r w:rsidRPr="007F5E5D">
              <w:rPr>
                <w:rFonts w:cstheme="minorHAnsi"/>
                <w:b/>
                <w:bCs/>
                <w:color w:val="0070C0"/>
              </w:rPr>
              <w:t>Yes, that is correct.</w:t>
            </w:r>
          </w:p>
        </w:tc>
      </w:tr>
      <w:tr w:rsidR="007570ED" w:rsidRPr="007570ED" w14:paraId="5041341C" w14:textId="77777777" w:rsidTr="001169B8">
        <w:tc>
          <w:tcPr>
            <w:tcW w:w="8990" w:type="dxa"/>
          </w:tcPr>
          <w:p w14:paraId="5D9C4CF5" w14:textId="77777777" w:rsidR="00836FF1" w:rsidRPr="007570ED" w:rsidRDefault="00836FF1" w:rsidP="00836FF1">
            <w:pPr>
              <w:numPr>
                <w:ilvl w:val="0"/>
                <w:numId w:val="2"/>
              </w:numPr>
              <w:rPr>
                <w:rFonts w:cstheme="minorHAnsi"/>
              </w:rPr>
            </w:pPr>
            <w:r w:rsidRPr="007570ED">
              <w:rPr>
                <w:rFonts w:cstheme="minorHAnsi"/>
              </w:rPr>
              <w:t>The basic life earned premium decreased by 12.5% in 2021, but the optional life and dependent life plans show premium increases in 2021. Please explain the reason for the 12.5% decrease in basic life earned premium.</w:t>
            </w:r>
          </w:p>
        </w:tc>
      </w:tr>
      <w:tr w:rsidR="007570ED" w:rsidRPr="007570ED" w14:paraId="388ABEAA" w14:textId="77777777" w:rsidTr="001169B8">
        <w:tc>
          <w:tcPr>
            <w:tcW w:w="8990" w:type="dxa"/>
          </w:tcPr>
          <w:p w14:paraId="04FB5223" w14:textId="22863889" w:rsidR="00836FF1" w:rsidRPr="007F5E5D" w:rsidRDefault="00836FF1" w:rsidP="00836FF1">
            <w:pPr>
              <w:ind w:left="360"/>
              <w:rPr>
                <w:rFonts w:cstheme="minorHAnsi"/>
                <w:b/>
                <w:bCs/>
              </w:rPr>
            </w:pPr>
            <w:r w:rsidRPr="007F5E5D">
              <w:rPr>
                <w:rFonts w:cstheme="minorHAnsi"/>
                <w:b/>
                <w:bCs/>
                <w:color w:val="0070C0"/>
              </w:rPr>
              <w:t>There was a reduction in volume</w:t>
            </w:r>
            <w:r w:rsidR="00131299" w:rsidRPr="007F5E5D">
              <w:rPr>
                <w:rFonts w:cstheme="minorHAnsi"/>
                <w:b/>
                <w:bCs/>
                <w:color w:val="0070C0"/>
              </w:rPr>
              <w:t xml:space="preserve"> likely</w:t>
            </w:r>
            <w:r w:rsidRPr="007F5E5D">
              <w:rPr>
                <w:rFonts w:cstheme="minorHAnsi"/>
                <w:b/>
                <w:bCs/>
                <w:color w:val="0070C0"/>
              </w:rPr>
              <w:t xml:space="preserve"> due to many employees being paid less during the pandemic.  </w:t>
            </w:r>
          </w:p>
        </w:tc>
      </w:tr>
      <w:tr w:rsidR="007570ED" w:rsidRPr="007570ED" w14:paraId="6CF259DC" w14:textId="77777777" w:rsidTr="001169B8">
        <w:tc>
          <w:tcPr>
            <w:tcW w:w="8990" w:type="dxa"/>
          </w:tcPr>
          <w:p w14:paraId="7078FF98" w14:textId="77777777" w:rsidR="00836FF1" w:rsidRPr="007570ED" w:rsidRDefault="00836FF1" w:rsidP="00836FF1">
            <w:pPr>
              <w:numPr>
                <w:ilvl w:val="0"/>
                <w:numId w:val="2"/>
              </w:numPr>
              <w:rPr>
                <w:rFonts w:cstheme="minorHAnsi"/>
              </w:rPr>
            </w:pPr>
            <w:r w:rsidRPr="007570ED">
              <w:rPr>
                <w:rFonts w:cstheme="minorHAnsi"/>
              </w:rPr>
              <w:t>Please provide the average annual volume for each year from 2019 to 2023 by line of coverage.</w:t>
            </w:r>
          </w:p>
        </w:tc>
      </w:tr>
      <w:tr w:rsidR="007570ED" w:rsidRPr="007570ED" w14:paraId="29228740" w14:textId="77777777" w:rsidTr="001169B8">
        <w:tc>
          <w:tcPr>
            <w:tcW w:w="8990" w:type="dxa"/>
          </w:tcPr>
          <w:p w14:paraId="3C5522BD" w14:textId="0320D2EC" w:rsidR="001E5B33" w:rsidRPr="007F5E5D" w:rsidRDefault="001E5B33" w:rsidP="001E5B33">
            <w:pPr>
              <w:ind w:left="360"/>
              <w:rPr>
                <w:rFonts w:cstheme="minorHAnsi"/>
                <w:b/>
                <w:bCs/>
              </w:rPr>
            </w:pPr>
            <w:r w:rsidRPr="007F5E5D">
              <w:rPr>
                <w:rFonts w:cstheme="minorHAnsi"/>
                <w:b/>
                <w:bCs/>
                <w:color w:val="0070C0"/>
              </w:rPr>
              <w:t>Please see the revised Appendix A which provided volume where available.</w:t>
            </w:r>
          </w:p>
        </w:tc>
      </w:tr>
    </w:tbl>
    <w:p w14:paraId="1A8729C6" w14:textId="77777777" w:rsidR="00F46E67" w:rsidRDefault="00F46E67">
      <w:r>
        <w:br w:type="page"/>
      </w:r>
    </w:p>
    <w:tbl>
      <w:tblPr>
        <w:tblStyle w:val="TableGrid"/>
        <w:tblW w:w="0" w:type="auto"/>
        <w:tblInd w:w="360" w:type="dxa"/>
        <w:tblLook w:val="04A0" w:firstRow="1" w:lastRow="0" w:firstColumn="1" w:lastColumn="0" w:noHBand="0" w:noVBand="1"/>
      </w:tblPr>
      <w:tblGrid>
        <w:gridCol w:w="8990"/>
      </w:tblGrid>
      <w:tr w:rsidR="007570ED" w:rsidRPr="007570ED" w14:paraId="288C2DA7" w14:textId="77777777" w:rsidTr="001169B8">
        <w:tc>
          <w:tcPr>
            <w:tcW w:w="8990" w:type="dxa"/>
          </w:tcPr>
          <w:p w14:paraId="286E3FA4" w14:textId="281A7855" w:rsidR="001E5B33" w:rsidRPr="007570ED" w:rsidRDefault="001E5B33" w:rsidP="001E5B33">
            <w:pPr>
              <w:numPr>
                <w:ilvl w:val="0"/>
                <w:numId w:val="2"/>
              </w:numPr>
              <w:rPr>
                <w:rFonts w:cstheme="minorHAnsi"/>
              </w:rPr>
            </w:pPr>
            <w:r w:rsidRPr="007570ED">
              <w:rPr>
                <w:rFonts w:cstheme="minorHAnsi"/>
              </w:rPr>
              <w:lastRenderedPageBreak/>
              <w:t>Please confirm that the rates displayed in the “Premiums” tab of Appendix A are the rates that have been effective from 2019 through 2024. If this is not the case, please provide the complete rate history along with the effective date of any changes.</w:t>
            </w:r>
          </w:p>
        </w:tc>
      </w:tr>
      <w:tr w:rsidR="007570ED" w:rsidRPr="007570ED" w14:paraId="51F1BDAC" w14:textId="77777777" w:rsidTr="001169B8">
        <w:tc>
          <w:tcPr>
            <w:tcW w:w="8990" w:type="dxa"/>
          </w:tcPr>
          <w:p w14:paraId="245E550E" w14:textId="1D582C9D" w:rsidR="001E5B33" w:rsidRPr="007F5E5D" w:rsidRDefault="001E5B33" w:rsidP="001E5B33">
            <w:pPr>
              <w:ind w:left="360"/>
              <w:rPr>
                <w:rFonts w:cstheme="minorHAnsi"/>
                <w:b/>
                <w:bCs/>
              </w:rPr>
            </w:pPr>
            <w:r w:rsidRPr="007F5E5D">
              <w:rPr>
                <w:rFonts w:cstheme="minorHAnsi"/>
                <w:b/>
                <w:bCs/>
                <w:color w:val="0070C0"/>
              </w:rPr>
              <w:t>Confirmed.</w:t>
            </w:r>
          </w:p>
        </w:tc>
      </w:tr>
      <w:tr w:rsidR="007570ED" w:rsidRPr="007570ED" w14:paraId="7A93C29D" w14:textId="77777777" w:rsidTr="001169B8">
        <w:tc>
          <w:tcPr>
            <w:tcW w:w="8990" w:type="dxa"/>
          </w:tcPr>
          <w:p w14:paraId="24C0268D" w14:textId="77777777" w:rsidR="001E5B33" w:rsidRPr="007570ED" w:rsidRDefault="001E5B33" w:rsidP="001E5B33">
            <w:pPr>
              <w:numPr>
                <w:ilvl w:val="0"/>
                <w:numId w:val="2"/>
              </w:numPr>
              <w:rPr>
                <w:rFonts w:cstheme="minorHAnsi"/>
              </w:rPr>
            </w:pPr>
            <w:r w:rsidRPr="007570ED">
              <w:rPr>
                <w:rFonts w:cstheme="minorHAnsi"/>
              </w:rPr>
              <w:t>Please provide copies of recent monthly basic and optional life billing statements/premium remittance statements so that we can compare census volumes to reported volumes. This is also important for our volume and premium estimates since the Regents spouse and child census data is unavailable.</w:t>
            </w:r>
          </w:p>
        </w:tc>
      </w:tr>
      <w:tr w:rsidR="007570ED" w:rsidRPr="007570ED" w14:paraId="1968FE21" w14:textId="77777777" w:rsidTr="001169B8">
        <w:tc>
          <w:tcPr>
            <w:tcW w:w="8990" w:type="dxa"/>
          </w:tcPr>
          <w:p w14:paraId="477CCA48" w14:textId="50B294DD" w:rsidR="001E5B33" w:rsidRPr="007F5E5D" w:rsidRDefault="001E5B33" w:rsidP="001E5B33">
            <w:pPr>
              <w:ind w:left="360"/>
              <w:rPr>
                <w:rFonts w:cstheme="minorHAnsi"/>
                <w:b/>
                <w:bCs/>
              </w:rPr>
            </w:pPr>
            <w:r w:rsidRPr="007F5E5D">
              <w:rPr>
                <w:rFonts w:cstheme="minorHAnsi"/>
                <w:b/>
                <w:bCs/>
                <w:color w:val="0070C0"/>
              </w:rPr>
              <w:t>Please see response to Question 1.</w:t>
            </w:r>
          </w:p>
        </w:tc>
      </w:tr>
      <w:tr w:rsidR="007570ED" w:rsidRPr="007570ED" w14:paraId="7696A7D6" w14:textId="77777777" w:rsidTr="001169B8">
        <w:tc>
          <w:tcPr>
            <w:tcW w:w="8990" w:type="dxa"/>
          </w:tcPr>
          <w:p w14:paraId="119E079C" w14:textId="77777777" w:rsidR="001E5B33" w:rsidRPr="007570ED" w:rsidRDefault="001E5B33" w:rsidP="001E5B33">
            <w:pPr>
              <w:numPr>
                <w:ilvl w:val="0"/>
                <w:numId w:val="2"/>
              </w:numPr>
              <w:rPr>
                <w:rFonts w:cstheme="minorHAnsi"/>
              </w:rPr>
            </w:pPr>
            <w:r w:rsidRPr="007570ED">
              <w:rPr>
                <w:rFonts w:cstheme="minorHAnsi"/>
              </w:rPr>
              <w:t>Is claims and premium experience data available from 2016 to 2018? If so, please provide.</w:t>
            </w:r>
          </w:p>
        </w:tc>
      </w:tr>
      <w:tr w:rsidR="007570ED" w:rsidRPr="007570ED" w14:paraId="52457B02" w14:textId="77777777" w:rsidTr="001169B8">
        <w:tc>
          <w:tcPr>
            <w:tcW w:w="8990" w:type="dxa"/>
          </w:tcPr>
          <w:p w14:paraId="054C116F" w14:textId="01F1A430" w:rsidR="001E5B33" w:rsidRPr="007F5E5D" w:rsidRDefault="001E5B33" w:rsidP="001E5B33">
            <w:pPr>
              <w:ind w:left="360"/>
              <w:rPr>
                <w:rFonts w:cstheme="minorHAnsi"/>
                <w:b/>
                <w:bCs/>
              </w:rPr>
            </w:pPr>
            <w:r w:rsidRPr="007F5E5D">
              <w:rPr>
                <w:rFonts w:cstheme="minorHAnsi"/>
                <w:b/>
                <w:bCs/>
                <w:color w:val="0070C0"/>
              </w:rPr>
              <w:t>Please see the revised Appendix A.</w:t>
            </w:r>
          </w:p>
        </w:tc>
      </w:tr>
      <w:tr w:rsidR="007570ED" w:rsidRPr="007570ED" w14:paraId="18D88B2E" w14:textId="77777777" w:rsidTr="001169B8">
        <w:tc>
          <w:tcPr>
            <w:tcW w:w="8990" w:type="dxa"/>
          </w:tcPr>
          <w:p w14:paraId="0CB1B77A" w14:textId="77777777" w:rsidR="001E5B33" w:rsidRPr="007570ED" w:rsidRDefault="001E5B33" w:rsidP="001E5B33">
            <w:pPr>
              <w:numPr>
                <w:ilvl w:val="0"/>
                <w:numId w:val="2"/>
              </w:numPr>
              <w:rPr>
                <w:rFonts w:cstheme="minorHAnsi"/>
              </w:rPr>
            </w:pPr>
            <w:r w:rsidRPr="007570ED">
              <w:rPr>
                <w:rFonts w:cstheme="minorHAnsi"/>
              </w:rPr>
              <w:t>Please provide a detailed listing of all death claims incurred between 2016 and 2018.</w:t>
            </w:r>
          </w:p>
        </w:tc>
      </w:tr>
      <w:tr w:rsidR="007570ED" w:rsidRPr="007570ED" w14:paraId="72DEBA43" w14:textId="77777777" w:rsidTr="001169B8">
        <w:tc>
          <w:tcPr>
            <w:tcW w:w="8990" w:type="dxa"/>
          </w:tcPr>
          <w:p w14:paraId="2FC6A618" w14:textId="0A899335" w:rsidR="001E5B33" w:rsidRPr="007F5E5D" w:rsidRDefault="001E5B33" w:rsidP="001E5B33">
            <w:pPr>
              <w:ind w:left="360"/>
              <w:rPr>
                <w:rFonts w:cstheme="minorHAnsi"/>
                <w:b/>
                <w:bCs/>
              </w:rPr>
            </w:pPr>
            <w:r w:rsidRPr="007F5E5D">
              <w:rPr>
                <w:rFonts w:cstheme="minorHAnsi"/>
                <w:b/>
                <w:bCs/>
                <w:color w:val="0070C0"/>
              </w:rPr>
              <w:t>We are unable to provide th</w:t>
            </w:r>
            <w:r w:rsidR="00936610" w:rsidRPr="007F5E5D">
              <w:rPr>
                <w:rFonts w:cstheme="minorHAnsi"/>
                <w:b/>
                <w:bCs/>
                <w:color w:val="0070C0"/>
              </w:rPr>
              <w:t>is</w:t>
            </w:r>
            <w:r w:rsidRPr="007F5E5D">
              <w:rPr>
                <w:rFonts w:cstheme="minorHAnsi"/>
                <w:b/>
                <w:bCs/>
                <w:color w:val="0070C0"/>
              </w:rPr>
              <w:t xml:space="preserve"> information.</w:t>
            </w:r>
          </w:p>
        </w:tc>
      </w:tr>
      <w:tr w:rsidR="007570ED" w:rsidRPr="007570ED" w14:paraId="7082F14E" w14:textId="77777777" w:rsidTr="001169B8">
        <w:tc>
          <w:tcPr>
            <w:tcW w:w="8990" w:type="dxa"/>
          </w:tcPr>
          <w:p w14:paraId="46601E9B" w14:textId="77777777" w:rsidR="001E5B33" w:rsidRPr="007570ED" w:rsidRDefault="001E5B33" w:rsidP="001E5B33">
            <w:pPr>
              <w:numPr>
                <w:ilvl w:val="0"/>
                <w:numId w:val="2"/>
              </w:numPr>
              <w:rPr>
                <w:rFonts w:cstheme="minorHAnsi"/>
              </w:rPr>
            </w:pPr>
            <w:r w:rsidRPr="007570ED">
              <w:rPr>
                <w:rFonts w:cstheme="minorHAnsi"/>
              </w:rPr>
              <w:t>Please provide the historical dependent life premium split out separately for spouse and child.</w:t>
            </w:r>
          </w:p>
        </w:tc>
      </w:tr>
      <w:tr w:rsidR="007570ED" w:rsidRPr="007570ED" w14:paraId="53AF5C84" w14:textId="77777777" w:rsidTr="001169B8">
        <w:tc>
          <w:tcPr>
            <w:tcW w:w="8990" w:type="dxa"/>
          </w:tcPr>
          <w:p w14:paraId="0B519435" w14:textId="4DE75405" w:rsidR="001E5B33" w:rsidRPr="007F5E5D" w:rsidRDefault="001E5B33" w:rsidP="001E5B33">
            <w:pPr>
              <w:ind w:left="360"/>
              <w:rPr>
                <w:rFonts w:cstheme="minorHAnsi"/>
                <w:b/>
                <w:bCs/>
              </w:rPr>
            </w:pPr>
            <w:r w:rsidRPr="007F5E5D">
              <w:rPr>
                <w:rFonts w:cstheme="minorHAnsi"/>
                <w:b/>
                <w:bCs/>
                <w:color w:val="0070C0"/>
              </w:rPr>
              <w:t>Please see the revised Appendix A.</w:t>
            </w:r>
          </w:p>
        </w:tc>
      </w:tr>
      <w:tr w:rsidR="007570ED" w:rsidRPr="007570ED" w14:paraId="6B3E339C" w14:textId="77777777" w:rsidTr="001169B8">
        <w:tc>
          <w:tcPr>
            <w:tcW w:w="8990" w:type="dxa"/>
          </w:tcPr>
          <w:p w14:paraId="6A7024BC" w14:textId="77777777" w:rsidR="001E5B33" w:rsidRPr="007570ED" w:rsidRDefault="001E5B33" w:rsidP="001E5B33">
            <w:pPr>
              <w:numPr>
                <w:ilvl w:val="0"/>
                <w:numId w:val="2"/>
              </w:numPr>
              <w:rPr>
                <w:rFonts w:cstheme="minorHAnsi"/>
              </w:rPr>
            </w:pPr>
            <w:r w:rsidRPr="007570ED">
              <w:rPr>
                <w:rFonts w:cstheme="minorHAnsi"/>
              </w:rPr>
              <w:t>Appendix C is requesting illustrative composite rates for optional and spouse life coverage. Are you able to provide the volume by age for the optional and spouse plans so that bidders are using the same volume slope to estimate the composite rates? Otherwise, bidders will be using different aging methodologies and volume projections which will result in composite rates that are not on the same basis.</w:t>
            </w:r>
          </w:p>
        </w:tc>
      </w:tr>
      <w:tr w:rsidR="007570ED" w:rsidRPr="007570ED" w14:paraId="351E4340" w14:textId="77777777" w:rsidTr="001169B8">
        <w:tc>
          <w:tcPr>
            <w:tcW w:w="8990" w:type="dxa"/>
          </w:tcPr>
          <w:p w14:paraId="5C4DF0DD" w14:textId="4ADDBAB7" w:rsidR="001E5B33" w:rsidRPr="007F5E5D" w:rsidRDefault="001E5B33" w:rsidP="001E5B33">
            <w:pPr>
              <w:ind w:left="360"/>
              <w:rPr>
                <w:rFonts w:cstheme="minorHAnsi"/>
                <w:b/>
                <w:bCs/>
              </w:rPr>
            </w:pPr>
            <w:r w:rsidRPr="007F5E5D">
              <w:rPr>
                <w:rFonts w:cstheme="minorHAnsi"/>
                <w:b/>
                <w:bCs/>
                <w:color w:val="0070C0"/>
              </w:rPr>
              <w:t>In comparing rate quotes, we will perform an independent calculation using identical volumes for each set of quoted rates.  The illustrative composite rates in Appendix C are a means for us to identify any material differences in understanding or interpretation of the census data among the bidders.</w:t>
            </w:r>
          </w:p>
        </w:tc>
      </w:tr>
      <w:tr w:rsidR="007570ED" w:rsidRPr="007570ED" w14:paraId="07848C55" w14:textId="77777777" w:rsidTr="001169B8">
        <w:tc>
          <w:tcPr>
            <w:tcW w:w="8990" w:type="dxa"/>
          </w:tcPr>
          <w:p w14:paraId="4C4ED66A" w14:textId="77777777" w:rsidR="001E5B33" w:rsidRPr="007570ED" w:rsidRDefault="001E5B33" w:rsidP="001E5B33">
            <w:pPr>
              <w:numPr>
                <w:ilvl w:val="0"/>
                <w:numId w:val="2"/>
              </w:numPr>
              <w:rPr>
                <w:rFonts w:cstheme="minorHAnsi"/>
              </w:rPr>
            </w:pPr>
            <w:r w:rsidRPr="007570ED">
              <w:rPr>
                <w:rFonts w:cstheme="minorHAnsi"/>
              </w:rPr>
              <w:t>Does the life insurance carrier receive the monthly admin fee, or does KPERS keep/use the funds attributable to the fee?</w:t>
            </w:r>
          </w:p>
        </w:tc>
      </w:tr>
      <w:tr w:rsidR="007570ED" w:rsidRPr="007570ED" w14:paraId="7EF64E33" w14:textId="77777777" w:rsidTr="001169B8">
        <w:tc>
          <w:tcPr>
            <w:tcW w:w="8990" w:type="dxa"/>
          </w:tcPr>
          <w:p w14:paraId="1E8F6A86" w14:textId="3D506C28" w:rsidR="001E5B33" w:rsidRPr="007F5E5D" w:rsidRDefault="001E5B33" w:rsidP="001E5B33">
            <w:pPr>
              <w:ind w:left="360"/>
              <w:rPr>
                <w:rFonts w:cstheme="minorHAnsi"/>
                <w:b/>
                <w:bCs/>
              </w:rPr>
            </w:pPr>
            <w:r w:rsidRPr="007F5E5D">
              <w:rPr>
                <w:rFonts w:cstheme="minorHAnsi"/>
                <w:b/>
                <w:bCs/>
                <w:color w:val="0070C0"/>
              </w:rPr>
              <w:t>KPERS keeps and uses the fee to fund its own administrative work related to these plans.</w:t>
            </w:r>
          </w:p>
        </w:tc>
      </w:tr>
      <w:tr w:rsidR="007570ED" w:rsidRPr="007570ED" w14:paraId="72969782" w14:textId="77777777" w:rsidTr="001169B8">
        <w:tc>
          <w:tcPr>
            <w:tcW w:w="8990" w:type="dxa"/>
          </w:tcPr>
          <w:p w14:paraId="03085AF8" w14:textId="77777777" w:rsidR="001E5B33" w:rsidRPr="007570ED" w:rsidRDefault="001E5B33" w:rsidP="001E5B33">
            <w:pPr>
              <w:numPr>
                <w:ilvl w:val="0"/>
                <w:numId w:val="2"/>
              </w:numPr>
              <w:rPr>
                <w:rFonts w:cstheme="minorHAnsi"/>
              </w:rPr>
            </w:pPr>
            <w:r w:rsidRPr="007570ED">
              <w:rPr>
                <w:rFonts w:cstheme="minorHAnsi"/>
              </w:rPr>
              <w:t>Do the historical optional and dependent life premiums provided in Appendix A include premium that is attributable to the $0.20 admin fee?</w:t>
            </w:r>
          </w:p>
        </w:tc>
      </w:tr>
      <w:tr w:rsidR="007570ED" w:rsidRPr="007570ED" w14:paraId="2B666DA1" w14:textId="77777777" w:rsidTr="001169B8">
        <w:tc>
          <w:tcPr>
            <w:tcW w:w="8990" w:type="dxa"/>
          </w:tcPr>
          <w:p w14:paraId="4D936A6B" w14:textId="1B57C3A5" w:rsidR="001E5B33" w:rsidRPr="007F5E5D" w:rsidRDefault="001E5B33" w:rsidP="001E5B33">
            <w:pPr>
              <w:ind w:left="360"/>
              <w:rPr>
                <w:rFonts w:cstheme="minorHAnsi"/>
                <w:b/>
                <w:bCs/>
                <w:color w:val="0070C0"/>
              </w:rPr>
            </w:pPr>
            <w:r w:rsidRPr="007F5E5D">
              <w:rPr>
                <w:rFonts w:cstheme="minorHAnsi"/>
                <w:b/>
                <w:bCs/>
                <w:color w:val="0070C0"/>
              </w:rPr>
              <w:t>No, they do not.</w:t>
            </w:r>
          </w:p>
        </w:tc>
      </w:tr>
      <w:tr w:rsidR="007570ED" w:rsidRPr="007570ED" w14:paraId="171FFFFF" w14:textId="77777777" w:rsidTr="001169B8">
        <w:tc>
          <w:tcPr>
            <w:tcW w:w="8990" w:type="dxa"/>
          </w:tcPr>
          <w:p w14:paraId="163F5802" w14:textId="5E10105C" w:rsidR="001E5B33" w:rsidRPr="007570ED" w:rsidRDefault="001E5B33" w:rsidP="001E5B33">
            <w:pPr>
              <w:numPr>
                <w:ilvl w:val="0"/>
                <w:numId w:val="2"/>
              </w:numPr>
              <w:rPr>
                <w:rFonts w:cstheme="minorHAnsi"/>
              </w:rPr>
            </w:pPr>
            <w:r w:rsidRPr="007570ED">
              <w:rPr>
                <w:rFonts w:cstheme="minorHAnsi"/>
              </w:rPr>
              <w:t xml:space="preserve">Does the $0.20 / month admin fee apply separately to employees, spouses, and children? So, if an employee has a spouse and </w:t>
            </w:r>
            <w:r w:rsidR="006428CE" w:rsidRPr="007570ED">
              <w:rPr>
                <w:rFonts w:cstheme="minorHAnsi"/>
              </w:rPr>
              <w:t>children,</w:t>
            </w:r>
            <w:r w:rsidRPr="007570ED">
              <w:rPr>
                <w:rFonts w:cstheme="minorHAnsi"/>
              </w:rPr>
              <w:t xml:space="preserve"> they </w:t>
            </w:r>
            <w:proofErr w:type="gramStart"/>
            <w:r w:rsidRPr="007570ED">
              <w:rPr>
                <w:rFonts w:cstheme="minorHAnsi"/>
              </w:rPr>
              <w:t>would</w:t>
            </w:r>
            <w:proofErr w:type="gramEnd"/>
            <w:r w:rsidRPr="007570ED">
              <w:rPr>
                <w:rFonts w:cstheme="minorHAnsi"/>
              </w:rPr>
              <w:t xml:space="preserve"> pay $0.60 / month?</w:t>
            </w:r>
          </w:p>
        </w:tc>
      </w:tr>
      <w:tr w:rsidR="007570ED" w:rsidRPr="007570ED" w14:paraId="4056AB49" w14:textId="77777777" w:rsidTr="001169B8">
        <w:tc>
          <w:tcPr>
            <w:tcW w:w="8990" w:type="dxa"/>
          </w:tcPr>
          <w:p w14:paraId="761936C2" w14:textId="0F9ECC23" w:rsidR="001E5B33" w:rsidRPr="007F5E5D" w:rsidRDefault="001E5B33" w:rsidP="001E5B33">
            <w:pPr>
              <w:ind w:left="360"/>
              <w:rPr>
                <w:rFonts w:cstheme="minorHAnsi"/>
                <w:b/>
                <w:bCs/>
              </w:rPr>
            </w:pPr>
            <w:r w:rsidRPr="007F5E5D">
              <w:rPr>
                <w:rFonts w:cstheme="minorHAnsi"/>
                <w:b/>
                <w:bCs/>
                <w:color w:val="0070C0"/>
              </w:rPr>
              <w:t>Yes, the fee applies separately to employees, spouses, and children.</w:t>
            </w:r>
          </w:p>
        </w:tc>
      </w:tr>
      <w:tr w:rsidR="007570ED" w:rsidRPr="007570ED" w14:paraId="1793D655" w14:textId="77777777" w:rsidTr="001169B8">
        <w:tc>
          <w:tcPr>
            <w:tcW w:w="8990" w:type="dxa"/>
          </w:tcPr>
          <w:p w14:paraId="41ACA71D" w14:textId="77777777" w:rsidR="001E5B33" w:rsidRPr="007570ED" w:rsidRDefault="001E5B33" w:rsidP="001E5B33">
            <w:pPr>
              <w:numPr>
                <w:ilvl w:val="0"/>
                <w:numId w:val="2"/>
              </w:numPr>
              <w:rPr>
                <w:rFonts w:cstheme="minorHAnsi"/>
              </w:rPr>
            </w:pPr>
            <w:r w:rsidRPr="007570ED">
              <w:rPr>
                <w:rFonts w:cstheme="minorHAnsi"/>
              </w:rPr>
              <w:t>Page 8 of the RFP says that the Basic AD&amp;D premiums have historically been charged to the claim fluctuation reserve but beginning in 2024 will be paid directly by KPERS. Will the basic AD&amp;D and basic life premium and claims be combined into a single par experience calculation? Or will the basic AD&amp;D be kept separate under a non-participating funding arrangement?</w:t>
            </w:r>
          </w:p>
        </w:tc>
      </w:tr>
      <w:tr w:rsidR="007570ED" w:rsidRPr="007570ED" w14:paraId="1A207A4B" w14:textId="77777777" w:rsidTr="001169B8">
        <w:tc>
          <w:tcPr>
            <w:tcW w:w="8990" w:type="dxa"/>
          </w:tcPr>
          <w:p w14:paraId="0E5CD33D" w14:textId="09466EEA" w:rsidR="001E5B33" w:rsidRPr="007F5E5D" w:rsidRDefault="001E5B33" w:rsidP="001E5B33">
            <w:pPr>
              <w:ind w:left="360"/>
              <w:rPr>
                <w:rFonts w:cstheme="minorHAnsi"/>
                <w:b/>
                <w:bCs/>
              </w:rPr>
            </w:pPr>
            <w:r w:rsidRPr="007F5E5D">
              <w:rPr>
                <w:rFonts w:cstheme="minorHAnsi"/>
                <w:b/>
                <w:bCs/>
                <w:color w:val="0070C0"/>
              </w:rPr>
              <w:t>Prior to 2024, KPERS paid the premium for AD&amp;D from the positive balance of the Claim Fluctuation Reserve, but AD&amp;D experience was not included in Par Accounting.  Beginning in 2024, AD&amp;D is entirely outside the Par arrangement.</w:t>
            </w:r>
          </w:p>
        </w:tc>
      </w:tr>
      <w:tr w:rsidR="007570ED" w:rsidRPr="007570ED" w14:paraId="10225B88" w14:textId="77777777" w:rsidTr="001169B8">
        <w:tc>
          <w:tcPr>
            <w:tcW w:w="8990" w:type="dxa"/>
          </w:tcPr>
          <w:p w14:paraId="1D9249B5" w14:textId="77777777" w:rsidR="001E5B33" w:rsidRPr="007570ED" w:rsidRDefault="001E5B33" w:rsidP="001E5B33">
            <w:pPr>
              <w:numPr>
                <w:ilvl w:val="0"/>
                <w:numId w:val="2"/>
              </w:numPr>
              <w:rPr>
                <w:rFonts w:cstheme="minorHAnsi"/>
              </w:rPr>
            </w:pPr>
            <w:r w:rsidRPr="007570ED">
              <w:rPr>
                <w:rFonts w:cstheme="minorHAnsi"/>
              </w:rPr>
              <w:t>Please confirm that all current ported liability will remain the responsibility of the incumbent life carrier if a carrier change is made.</w:t>
            </w:r>
          </w:p>
        </w:tc>
      </w:tr>
      <w:tr w:rsidR="007570ED" w:rsidRPr="007570ED" w14:paraId="00CDE11A" w14:textId="77777777" w:rsidTr="001169B8">
        <w:tc>
          <w:tcPr>
            <w:tcW w:w="8990" w:type="dxa"/>
          </w:tcPr>
          <w:p w14:paraId="057F5433" w14:textId="3203E712" w:rsidR="001E5B33" w:rsidRPr="007F5E5D" w:rsidRDefault="001E5B33" w:rsidP="001E5B33">
            <w:pPr>
              <w:ind w:left="360"/>
              <w:rPr>
                <w:rFonts w:cstheme="minorHAnsi"/>
                <w:b/>
                <w:bCs/>
              </w:rPr>
            </w:pPr>
            <w:r w:rsidRPr="007F5E5D">
              <w:rPr>
                <w:rFonts w:cstheme="minorHAnsi"/>
                <w:b/>
                <w:bCs/>
                <w:color w:val="0070C0"/>
              </w:rPr>
              <w:t>Confirmed.</w:t>
            </w:r>
          </w:p>
        </w:tc>
      </w:tr>
    </w:tbl>
    <w:p w14:paraId="7C96C68E" w14:textId="77777777" w:rsidR="00F46E67" w:rsidRDefault="00F46E67">
      <w:r>
        <w:br w:type="page"/>
      </w:r>
    </w:p>
    <w:tbl>
      <w:tblPr>
        <w:tblStyle w:val="TableGrid"/>
        <w:tblW w:w="0" w:type="auto"/>
        <w:tblInd w:w="360" w:type="dxa"/>
        <w:tblLook w:val="04A0" w:firstRow="1" w:lastRow="0" w:firstColumn="1" w:lastColumn="0" w:noHBand="0" w:noVBand="1"/>
      </w:tblPr>
      <w:tblGrid>
        <w:gridCol w:w="8990"/>
      </w:tblGrid>
      <w:tr w:rsidR="007570ED" w:rsidRPr="007570ED" w14:paraId="4B0E9563" w14:textId="77777777" w:rsidTr="001169B8">
        <w:tc>
          <w:tcPr>
            <w:tcW w:w="8990" w:type="dxa"/>
          </w:tcPr>
          <w:p w14:paraId="111E1B6B" w14:textId="4E5A630D" w:rsidR="001E5B33" w:rsidRPr="007570ED" w:rsidRDefault="001E5B33" w:rsidP="001E5B33">
            <w:pPr>
              <w:numPr>
                <w:ilvl w:val="0"/>
                <w:numId w:val="2"/>
              </w:numPr>
              <w:rPr>
                <w:rFonts w:cstheme="minorHAnsi"/>
              </w:rPr>
            </w:pPr>
            <w:r w:rsidRPr="007570ED">
              <w:rPr>
                <w:rFonts w:cstheme="minorHAnsi"/>
              </w:rPr>
              <w:lastRenderedPageBreak/>
              <w:t>Page 4 of the RFP notes that “This RFP is requesting proposals for life insurance services only.” Per other requests throughout the RFP, please confirm that AD&amp;D proposals are being requested as well.</w:t>
            </w:r>
          </w:p>
        </w:tc>
      </w:tr>
      <w:tr w:rsidR="007570ED" w:rsidRPr="007570ED" w14:paraId="6F2BA905" w14:textId="77777777" w:rsidTr="001169B8">
        <w:tc>
          <w:tcPr>
            <w:tcW w:w="8990" w:type="dxa"/>
          </w:tcPr>
          <w:p w14:paraId="67562739" w14:textId="0B6B37AD" w:rsidR="001E5B33" w:rsidRPr="007F5E5D" w:rsidRDefault="001E5B33" w:rsidP="001E5B33">
            <w:pPr>
              <w:ind w:left="360"/>
              <w:rPr>
                <w:rFonts w:cstheme="minorHAnsi"/>
                <w:b/>
                <w:bCs/>
              </w:rPr>
            </w:pPr>
            <w:r w:rsidRPr="007F5E5D">
              <w:rPr>
                <w:rFonts w:cstheme="minorHAnsi"/>
                <w:b/>
                <w:bCs/>
                <w:color w:val="0070C0"/>
              </w:rPr>
              <w:t>Confirmed.  The statement was intended to clarify that no proposals were being requested for disability benefits or waiver of premium.  AD&amp;D is included, however.</w:t>
            </w:r>
          </w:p>
        </w:tc>
      </w:tr>
      <w:tr w:rsidR="007570ED" w:rsidRPr="007570ED" w14:paraId="6E631819" w14:textId="77777777" w:rsidTr="001169B8">
        <w:tc>
          <w:tcPr>
            <w:tcW w:w="8990" w:type="dxa"/>
          </w:tcPr>
          <w:p w14:paraId="0985D5AE" w14:textId="77777777" w:rsidR="001E5B33" w:rsidRPr="007570ED" w:rsidRDefault="001E5B33" w:rsidP="001E5B33">
            <w:pPr>
              <w:numPr>
                <w:ilvl w:val="0"/>
                <w:numId w:val="2"/>
              </w:numPr>
              <w:rPr>
                <w:rFonts w:cstheme="minorHAnsi"/>
              </w:rPr>
            </w:pPr>
            <w:r w:rsidRPr="007570ED">
              <w:rPr>
                <w:rFonts w:cstheme="minorHAnsi"/>
              </w:rPr>
              <w:t>Have there been any significant plan design changes in the last several years?</w:t>
            </w:r>
          </w:p>
        </w:tc>
      </w:tr>
      <w:tr w:rsidR="007570ED" w:rsidRPr="007570ED" w14:paraId="4BF0AE17" w14:textId="77777777" w:rsidTr="001169B8">
        <w:tc>
          <w:tcPr>
            <w:tcW w:w="8990" w:type="dxa"/>
          </w:tcPr>
          <w:p w14:paraId="12FB40C6" w14:textId="33167CF5" w:rsidR="001E5B33" w:rsidRPr="007F5E5D" w:rsidRDefault="001E5B33" w:rsidP="001E5B33">
            <w:pPr>
              <w:ind w:left="360"/>
              <w:rPr>
                <w:rFonts w:cstheme="minorHAnsi"/>
                <w:b/>
                <w:bCs/>
              </w:rPr>
            </w:pPr>
            <w:r w:rsidRPr="007F5E5D">
              <w:rPr>
                <w:rFonts w:cstheme="minorHAnsi"/>
                <w:b/>
                <w:bCs/>
                <w:color w:val="0070C0"/>
              </w:rPr>
              <w:t>Please see Amendment 16 in Appendix E-2 which added the AD&amp;D benefit, a line of duty benefit, and some other small items.</w:t>
            </w:r>
          </w:p>
        </w:tc>
      </w:tr>
      <w:tr w:rsidR="007570ED" w:rsidRPr="007570ED" w14:paraId="29159CF4" w14:textId="77777777" w:rsidTr="001169B8">
        <w:tc>
          <w:tcPr>
            <w:tcW w:w="8990" w:type="dxa"/>
          </w:tcPr>
          <w:p w14:paraId="6AA07782" w14:textId="77777777" w:rsidR="001E5B33" w:rsidRPr="007570ED" w:rsidRDefault="001E5B33" w:rsidP="001E5B33">
            <w:pPr>
              <w:numPr>
                <w:ilvl w:val="0"/>
                <w:numId w:val="2"/>
              </w:numPr>
              <w:rPr>
                <w:rFonts w:cstheme="minorHAnsi"/>
              </w:rPr>
            </w:pPr>
            <w:r w:rsidRPr="007570ED">
              <w:rPr>
                <w:rFonts w:cstheme="minorHAnsi"/>
              </w:rPr>
              <w:t>Have there been any open or special enrollments during, or just prior to, the experience period? If so, please provide details.</w:t>
            </w:r>
          </w:p>
        </w:tc>
      </w:tr>
      <w:tr w:rsidR="007570ED" w:rsidRPr="007570ED" w14:paraId="178F0074" w14:textId="77777777" w:rsidTr="001169B8">
        <w:tc>
          <w:tcPr>
            <w:tcW w:w="8990" w:type="dxa"/>
          </w:tcPr>
          <w:p w14:paraId="7FF29019" w14:textId="12339A71" w:rsidR="001E5B33" w:rsidRPr="007F5E5D" w:rsidRDefault="001E5B33" w:rsidP="001E5B33">
            <w:pPr>
              <w:ind w:left="360"/>
              <w:rPr>
                <w:rFonts w:cstheme="minorHAnsi"/>
                <w:b/>
                <w:bCs/>
              </w:rPr>
            </w:pPr>
            <w:r w:rsidRPr="007F5E5D">
              <w:rPr>
                <w:rFonts w:cstheme="minorHAnsi"/>
                <w:b/>
                <w:bCs/>
                <w:color w:val="0070C0"/>
              </w:rPr>
              <w:t xml:space="preserve">No.  The last true open enrollment was in 2016.  </w:t>
            </w:r>
          </w:p>
        </w:tc>
      </w:tr>
      <w:tr w:rsidR="007570ED" w:rsidRPr="007570ED" w14:paraId="6C1D5C6A" w14:textId="77777777" w:rsidTr="001169B8">
        <w:tc>
          <w:tcPr>
            <w:tcW w:w="8990" w:type="dxa"/>
          </w:tcPr>
          <w:p w14:paraId="3D33179B" w14:textId="77777777" w:rsidR="001E5B33" w:rsidRPr="007570ED" w:rsidRDefault="001E5B33" w:rsidP="001E5B33">
            <w:pPr>
              <w:pStyle w:val="SecurianOutline1"/>
              <w:numPr>
                <w:ilvl w:val="0"/>
                <w:numId w:val="2"/>
              </w:numPr>
              <w:rPr>
                <w:rFonts w:asciiTheme="minorHAnsi" w:hAnsiTheme="minorHAnsi" w:cstheme="minorHAnsi"/>
                <w:b w:val="0"/>
                <w:bCs/>
              </w:rPr>
            </w:pPr>
            <w:r w:rsidRPr="007570ED">
              <w:rPr>
                <w:rFonts w:asciiTheme="minorHAnsi" w:hAnsiTheme="minorHAnsi" w:cstheme="minorHAnsi"/>
                <w:b w:val="0"/>
                <w:bCs/>
              </w:rPr>
              <w:t>Do you currently use a TPA or software vendor for your benefits enrollment and eligibility? If so, can the name of the vendor be released?</w:t>
            </w:r>
          </w:p>
        </w:tc>
      </w:tr>
      <w:tr w:rsidR="007570ED" w:rsidRPr="007570ED" w14:paraId="7654F1C4" w14:textId="77777777" w:rsidTr="001169B8">
        <w:tc>
          <w:tcPr>
            <w:tcW w:w="8990" w:type="dxa"/>
          </w:tcPr>
          <w:p w14:paraId="7D746BB5" w14:textId="40D88FE6" w:rsidR="001E5B33" w:rsidRPr="007F5E5D" w:rsidRDefault="001E5B33" w:rsidP="001E5B33">
            <w:pPr>
              <w:pStyle w:val="SecurianOutline1"/>
              <w:numPr>
                <w:ilvl w:val="0"/>
                <w:numId w:val="0"/>
              </w:numPr>
              <w:ind w:left="360"/>
              <w:rPr>
                <w:rFonts w:asciiTheme="minorHAnsi" w:hAnsiTheme="minorHAnsi" w:cstheme="minorHAnsi"/>
              </w:rPr>
            </w:pPr>
            <w:r w:rsidRPr="007F5E5D">
              <w:rPr>
                <w:rFonts w:asciiTheme="minorHAnsi" w:hAnsiTheme="minorHAnsi" w:cstheme="minorHAnsi"/>
                <w:color w:val="0070C0"/>
              </w:rPr>
              <w:t xml:space="preserve">No, we do not use a TPA or software vendor for benefits enrollment and eligibility. </w:t>
            </w:r>
          </w:p>
        </w:tc>
      </w:tr>
      <w:tr w:rsidR="007570ED" w:rsidRPr="007570ED" w14:paraId="6E96770B" w14:textId="77777777" w:rsidTr="001169B8">
        <w:tc>
          <w:tcPr>
            <w:tcW w:w="8990" w:type="dxa"/>
          </w:tcPr>
          <w:p w14:paraId="3D6F36CF" w14:textId="77777777" w:rsidR="001E5B33" w:rsidRPr="007570ED" w:rsidRDefault="001E5B33" w:rsidP="001E5B33">
            <w:pPr>
              <w:pStyle w:val="SecurianOutline1"/>
              <w:numPr>
                <w:ilvl w:val="0"/>
                <w:numId w:val="2"/>
              </w:numPr>
              <w:rPr>
                <w:rFonts w:asciiTheme="minorHAnsi" w:hAnsiTheme="minorHAnsi" w:cstheme="minorHAnsi"/>
                <w:b w:val="0"/>
                <w:bCs/>
              </w:rPr>
            </w:pPr>
            <w:r w:rsidRPr="007570ED">
              <w:rPr>
                <w:rFonts w:asciiTheme="minorHAnsi" w:hAnsiTheme="minorHAnsi" w:cstheme="minorHAnsi"/>
                <w:b w:val="0"/>
                <w:bCs/>
              </w:rPr>
              <w:t>Please provide the RFP document in Word. It is currently a locked PDF file, and we are unable to respond to the requirements within it.</w:t>
            </w:r>
          </w:p>
        </w:tc>
      </w:tr>
      <w:tr w:rsidR="007570ED" w:rsidRPr="007570ED" w14:paraId="56C6C475" w14:textId="77777777" w:rsidTr="001169B8">
        <w:tc>
          <w:tcPr>
            <w:tcW w:w="8990" w:type="dxa"/>
          </w:tcPr>
          <w:p w14:paraId="3030AF6D" w14:textId="652B782D" w:rsidR="001E5B33" w:rsidRPr="007F5E5D" w:rsidRDefault="00131299" w:rsidP="001E5B33">
            <w:pPr>
              <w:pStyle w:val="SecurianOutline1"/>
              <w:numPr>
                <w:ilvl w:val="0"/>
                <w:numId w:val="0"/>
              </w:numPr>
              <w:ind w:left="360"/>
              <w:rPr>
                <w:rFonts w:asciiTheme="minorHAnsi" w:hAnsiTheme="minorHAnsi" w:cstheme="minorHAnsi"/>
              </w:rPr>
            </w:pPr>
            <w:r w:rsidRPr="007F5E5D">
              <w:rPr>
                <w:rFonts w:asciiTheme="minorHAnsi" w:hAnsiTheme="minorHAnsi" w:cstheme="minorHAnsi"/>
                <w:color w:val="0070C0"/>
              </w:rPr>
              <w:t>We have posted a Word version of the RFP document to facilitate the preparation of proposals. The content should not be modified in any way.</w:t>
            </w:r>
          </w:p>
        </w:tc>
      </w:tr>
      <w:tr w:rsidR="007570ED" w:rsidRPr="007570ED" w14:paraId="4AC2049F" w14:textId="77777777" w:rsidTr="001169B8">
        <w:tc>
          <w:tcPr>
            <w:tcW w:w="8990" w:type="dxa"/>
          </w:tcPr>
          <w:p w14:paraId="1D61C4A7" w14:textId="4FAE3DD3" w:rsidR="001E5B33" w:rsidRPr="007570ED" w:rsidRDefault="001E5B33" w:rsidP="001E5B33">
            <w:pPr>
              <w:pStyle w:val="SecurianOutline1"/>
              <w:numPr>
                <w:ilvl w:val="0"/>
                <w:numId w:val="2"/>
              </w:numPr>
              <w:rPr>
                <w:rFonts w:asciiTheme="minorHAnsi" w:hAnsiTheme="minorHAnsi" w:cstheme="minorHAnsi"/>
                <w:b w:val="0"/>
                <w:bCs/>
              </w:rPr>
            </w:pPr>
            <w:bookmarkStart w:id="1" w:name="_Hlk162276653"/>
            <w:r w:rsidRPr="007570ED">
              <w:rPr>
                <w:rFonts w:asciiTheme="minorHAnsi" w:hAnsiTheme="minorHAnsi" w:cstheme="minorHAnsi"/>
                <w:b w:val="0"/>
                <w:bCs/>
              </w:rPr>
              <w:t>The RFP states that our proposal will be subject to the Kan</w:t>
            </w:r>
            <w:r w:rsidR="00131299" w:rsidRPr="007570ED">
              <w:rPr>
                <w:rFonts w:asciiTheme="minorHAnsi" w:hAnsiTheme="minorHAnsi" w:cstheme="minorHAnsi"/>
                <w:b w:val="0"/>
                <w:bCs/>
              </w:rPr>
              <w:t>s</w:t>
            </w:r>
            <w:r w:rsidRPr="007570ED">
              <w:rPr>
                <w:rFonts w:asciiTheme="minorHAnsi" w:hAnsiTheme="minorHAnsi" w:cstheme="minorHAnsi"/>
                <w:b w:val="0"/>
                <w:bCs/>
              </w:rPr>
              <w:t>as Open Records Act. How should we identify confidential data in our responses? Is a redacted copy required?</w:t>
            </w:r>
            <w:bookmarkEnd w:id="1"/>
          </w:p>
        </w:tc>
      </w:tr>
      <w:tr w:rsidR="007570ED" w:rsidRPr="007570ED" w14:paraId="2B52FD44" w14:textId="77777777" w:rsidTr="001169B8">
        <w:tc>
          <w:tcPr>
            <w:tcW w:w="8990" w:type="dxa"/>
          </w:tcPr>
          <w:p w14:paraId="186D11DD" w14:textId="3AA6CB24" w:rsidR="001E5B33" w:rsidRPr="007F5E5D" w:rsidRDefault="001E5B33" w:rsidP="001E5B33">
            <w:pPr>
              <w:pStyle w:val="SecurianOutline1"/>
              <w:numPr>
                <w:ilvl w:val="0"/>
                <w:numId w:val="0"/>
              </w:numPr>
              <w:ind w:left="360"/>
              <w:rPr>
                <w:rFonts w:asciiTheme="minorHAnsi" w:hAnsiTheme="minorHAnsi" w:cstheme="minorHAnsi"/>
              </w:rPr>
            </w:pPr>
            <w:r w:rsidRPr="007F5E5D">
              <w:rPr>
                <w:rFonts w:asciiTheme="minorHAnsi" w:hAnsiTheme="minorHAnsi" w:cstheme="minorHAnsi"/>
                <w:color w:val="0070C0"/>
              </w:rPr>
              <w:t>KPERS will confirm whether information marked “Confidential” is considered closed under KORA. Unless a record is specifically closed by law, all public records are open for inspection.  Redacted copies are not required but may be submitted when appropriate.</w:t>
            </w:r>
          </w:p>
        </w:tc>
      </w:tr>
      <w:tr w:rsidR="007570ED" w:rsidRPr="007570ED" w14:paraId="5608F01F" w14:textId="77777777" w:rsidTr="001169B8">
        <w:tc>
          <w:tcPr>
            <w:tcW w:w="8990" w:type="dxa"/>
          </w:tcPr>
          <w:p w14:paraId="10382C52" w14:textId="77777777" w:rsidR="001E5B33" w:rsidRPr="007570ED" w:rsidRDefault="001E5B33" w:rsidP="001E5B33">
            <w:pPr>
              <w:pStyle w:val="SecurianOutline1"/>
              <w:numPr>
                <w:ilvl w:val="0"/>
                <w:numId w:val="2"/>
              </w:numPr>
              <w:rPr>
                <w:rFonts w:asciiTheme="minorHAnsi" w:hAnsiTheme="minorHAnsi" w:cstheme="minorHAnsi"/>
                <w:b w:val="0"/>
                <w:bCs/>
              </w:rPr>
            </w:pPr>
            <w:r w:rsidRPr="007570ED">
              <w:rPr>
                <w:rFonts w:asciiTheme="minorHAnsi" w:eastAsia="Times New Roman" w:hAnsiTheme="minorHAnsi" w:cstheme="minorHAnsi"/>
                <w:b w:val="0"/>
                <w:bCs/>
              </w:rPr>
              <w:t>Please provide a census with zip codes and work locations.</w:t>
            </w:r>
          </w:p>
        </w:tc>
      </w:tr>
      <w:tr w:rsidR="007570ED" w:rsidRPr="007570ED" w14:paraId="6297495A" w14:textId="77777777" w:rsidTr="001169B8">
        <w:tc>
          <w:tcPr>
            <w:tcW w:w="8990" w:type="dxa"/>
          </w:tcPr>
          <w:p w14:paraId="6511452A" w14:textId="6BC0C042" w:rsidR="001E5B33" w:rsidRPr="007F5E5D" w:rsidRDefault="001E5B33" w:rsidP="001E5B33">
            <w:pPr>
              <w:pStyle w:val="SecurianOutline1"/>
              <w:numPr>
                <w:ilvl w:val="0"/>
                <w:numId w:val="0"/>
              </w:numPr>
              <w:ind w:left="360"/>
              <w:rPr>
                <w:rFonts w:asciiTheme="minorHAnsi" w:eastAsia="Times New Roman" w:hAnsiTheme="minorHAnsi" w:cstheme="minorHAnsi"/>
              </w:rPr>
            </w:pPr>
            <w:r w:rsidRPr="007F5E5D">
              <w:rPr>
                <w:rFonts w:asciiTheme="minorHAnsi" w:eastAsia="Times New Roman" w:hAnsiTheme="minorHAnsi" w:cstheme="minorHAnsi"/>
                <w:color w:val="0070C0"/>
              </w:rPr>
              <w:t>We are unable to provide this information.</w:t>
            </w:r>
          </w:p>
        </w:tc>
      </w:tr>
      <w:tr w:rsidR="007570ED" w:rsidRPr="007570ED" w14:paraId="4315009B" w14:textId="77777777" w:rsidTr="001169B8">
        <w:tc>
          <w:tcPr>
            <w:tcW w:w="8990" w:type="dxa"/>
          </w:tcPr>
          <w:p w14:paraId="2FF0C727" w14:textId="77777777" w:rsidR="001E5B33" w:rsidRPr="007570ED" w:rsidRDefault="001E5B33" w:rsidP="001E5B33">
            <w:pPr>
              <w:numPr>
                <w:ilvl w:val="0"/>
                <w:numId w:val="2"/>
              </w:numPr>
              <w:spacing w:line="252" w:lineRule="auto"/>
              <w:rPr>
                <w:rFonts w:eastAsia="Times New Roman" w:cstheme="minorHAnsi"/>
                <w:bCs/>
              </w:rPr>
            </w:pPr>
            <w:r w:rsidRPr="007570ED">
              <w:rPr>
                <w:rFonts w:eastAsia="Times New Roman" w:cstheme="minorHAnsi"/>
                <w:bCs/>
              </w:rPr>
              <w:t>Please provide current Participating Agreement with current carrier.</w:t>
            </w:r>
          </w:p>
        </w:tc>
      </w:tr>
      <w:tr w:rsidR="007570ED" w:rsidRPr="007570ED" w14:paraId="779C5632" w14:textId="77777777" w:rsidTr="001169B8">
        <w:tc>
          <w:tcPr>
            <w:tcW w:w="8990" w:type="dxa"/>
          </w:tcPr>
          <w:p w14:paraId="6FD5C967" w14:textId="4FD23737" w:rsidR="001E5B33" w:rsidRPr="007F5E5D" w:rsidRDefault="001E5B33" w:rsidP="001E5B33">
            <w:pPr>
              <w:spacing w:line="252" w:lineRule="auto"/>
              <w:ind w:left="360"/>
              <w:rPr>
                <w:rFonts w:eastAsia="Times New Roman" w:cstheme="minorHAnsi"/>
                <w:b/>
              </w:rPr>
            </w:pPr>
            <w:r w:rsidRPr="007F5E5D">
              <w:rPr>
                <w:rFonts w:eastAsia="Times New Roman" w:cstheme="minorHAnsi"/>
                <w:b/>
                <w:color w:val="0070C0"/>
              </w:rPr>
              <w:t>Discuss</w:t>
            </w:r>
            <w:r w:rsidR="007F5E5D" w:rsidRPr="007F5E5D">
              <w:rPr>
                <w:rFonts w:eastAsia="Times New Roman" w:cstheme="minorHAnsi"/>
                <w:b/>
                <w:color w:val="0070C0"/>
              </w:rPr>
              <w:t>.</w:t>
            </w:r>
          </w:p>
        </w:tc>
      </w:tr>
      <w:tr w:rsidR="007570ED" w:rsidRPr="007570ED" w14:paraId="7BCB8831" w14:textId="77777777" w:rsidTr="001169B8">
        <w:tc>
          <w:tcPr>
            <w:tcW w:w="8990" w:type="dxa"/>
          </w:tcPr>
          <w:p w14:paraId="17C50132" w14:textId="77777777" w:rsidR="001E5B33" w:rsidRPr="007570ED" w:rsidRDefault="001E5B33" w:rsidP="001E5B33">
            <w:pPr>
              <w:numPr>
                <w:ilvl w:val="0"/>
                <w:numId w:val="2"/>
              </w:numPr>
              <w:spacing w:line="252" w:lineRule="auto"/>
              <w:rPr>
                <w:rFonts w:eastAsia="Times New Roman" w:cstheme="minorHAnsi"/>
                <w:bCs/>
              </w:rPr>
            </w:pPr>
            <w:r w:rsidRPr="007570ED">
              <w:rPr>
                <w:rFonts w:eastAsia="Times New Roman" w:cstheme="minorHAnsi"/>
                <w:bCs/>
              </w:rPr>
              <w:t xml:space="preserve">Please provide annual accountings for last 5 years.  </w:t>
            </w:r>
          </w:p>
        </w:tc>
      </w:tr>
      <w:tr w:rsidR="007570ED" w:rsidRPr="007570ED" w14:paraId="2DA6D225" w14:textId="77777777" w:rsidTr="001169B8">
        <w:tc>
          <w:tcPr>
            <w:tcW w:w="8990" w:type="dxa"/>
          </w:tcPr>
          <w:p w14:paraId="7BBD710C" w14:textId="4F63DA56" w:rsidR="001E5B33" w:rsidRPr="007F5E5D" w:rsidRDefault="001E5B33" w:rsidP="001E5B33">
            <w:pPr>
              <w:spacing w:line="252" w:lineRule="auto"/>
              <w:ind w:left="360"/>
              <w:rPr>
                <w:rFonts w:eastAsia="Times New Roman" w:cstheme="minorHAnsi"/>
                <w:b/>
                <w:color w:val="0070C0"/>
              </w:rPr>
            </w:pPr>
            <w:r w:rsidRPr="007F5E5D">
              <w:rPr>
                <w:rFonts w:eastAsia="Times New Roman" w:cstheme="minorHAnsi"/>
                <w:b/>
                <w:color w:val="0070C0"/>
              </w:rPr>
              <w:t>Please see Appendix A on the Experience tab and the CFR Details tab.</w:t>
            </w:r>
          </w:p>
        </w:tc>
      </w:tr>
      <w:tr w:rsidR="007570ED" w:rsidRPr="007570ED" w14:paraId="65AB0D0A" w14:textId="77777777" w:rsidTr="001169B8">
        <w:tc>
          <w:tcPr>
            <w:tcW w:w="8990" w:type="dxa"/>
          </w:tcPr>
          <w:p w14:paraId="4A34C65F" w14:textId="77777777" w:rsidR="001E5B33" w:rsidRPr="007570ED" w:rsidRDefault="001E5B33" w:rsidP="001E5B33">
            <w:pPr>
              <w:numPr>
                <w:ilvl w:val="0"/>
                <w:numId w:val="2"/>
              </w:numPr>
              <w:spacing w:line="252" w:lineRule="auto"/>
              <w:rPr>
                <w:rFonts w:eastAsia="Times New Roman" w:cstheme="minorHAnsi"/>
                <w:bCs/>
              </w:rPr>
            </w:pPr>
            <w:r w:rsidRPr="007570ED">
              <w:rPr>
                <w:rFonts w:eastAsia="Times New Roman" w:cstheme="minorHAnsi"/>
                <w:bCs/>
              </w:rPr>
              <w:t>Confirm any rate and/or plan changes over the last 5 years.</w:t>
            </w:r>
          </w:p>
        </w:tc>
      </w:tr>
      <w:tr w:rsidR="007570ED" w:rsidRPr="007570ED" w14:paraId="5F94F77D" w14:textId="77777777" w:rsidTr="001169B8">
        <w:tc>
          <w:tcPr>
            <w:tcW w:w="8990" w:type="dxa"/>
          </w:tcPr>
          <w:p w14:paraId="59A9BBC2" w14:textId="5CFCBDE5" w:rsidR="001E5B33" w:rsidRPr="007F5E5D" w:rsidRDefault="001E5B33" w:rsidP="001E5B33">
            <w:pPr>
              <w:spacing w:line="252" w:lineRule="auto"/>
              <w:ind w:left="360"/>
              <w:rPr>
                <w:rFonts w:eastAsia="Times New Roman" w:cstheme="minorHAnsi"/>
                <w:b/>
              </w:rPr>
            </w:pPr>
            <w:r w:rsidRPr="007F5E5D">
              <w:rPr>
                <w:rFonts w:eastAsia="Times New Roman" w:cstheme="minorHAnsi"/>
                <w:b/>
                <w:color w:val="0070C0"/>
              </w:rPr>
              <w:t>Please see Amendment 16 in Appendix E-2 which added the AD&amp;D benefit, a line of duty benefit, and some other small items.</w:t>
            </w:r>
          </w:p>
        </w:tc>
      </w:tr>
      <w:tr w:rsidR="007570ED" w:rsidRPr="007570ED" w14:paraId="645F64DA" w14:textId="77777777" w:rsidTr="001169B8">
        <w:tc>
          <w:tcPr>
            <w:tcW w:w="8990" w:type="dxa"/>
          </w:tcPr>
          <w:p w14:paraId="6E20335D" w14:textId="77777777" w:rsidR="001E5B33" w:rsidRPr="007570ED" w:rsidRDefault="001E5B33" w:rsidP="001E5B33">
            <w:pPr>
              <w:numPr>
                <w:ilvl w:val="0"/>
                <w:numId w:val="2"/>
              </w:numPr>
              <w:spacing w:line="252" w:lineRule="auto"/>
              <w:rPr>
                <w:rFonts w:eastAsia="Times New Roman" w:cstheme="minorHAnsi"/>
                <w:bCs/>
              </w:rPr>
            </w:pPr>
            <w:r w:rsidRPr="007570ED">
              <w:rPr>
                <w:rFonts w:eastAsia="Times New Roman" w:cstheme="minorHAnsi"/>
                <w:bCs/>
              </w:rPr>
              <w:t xml:space="preserve">On the claim detail report there are entries with paid amounts but nothing in the “term date” column, please explain what these claims correspond to.  </w:t>
            </w:r>
          </w:p>
        </w:tc>
      </w:tr>
      <w:tr w:rsidR="007570ED" w:rsidRPr="007570ED" w14:paraId="6745987F" w14:textId="77777777" w:rsidTr="001169B8">
        <w:tc>
          <w:tcPr>
            <w:tcW w:w="8990" w:type="dxa"/>
          </w:tcPr>
          <w:p w14:paraId="757A135C" w14:textId="1D787A98" w:rsidR="001E5B33" w:rsidRPr="007F5E5D" w:rsidRDefault="004014C7" w:rsidP="001E5B33">
            <w:pPr>
              <w:spacing w:line="252" w:lineRule="auto"/>
              <w:ind w:left="360"/>
              <w:rPr>
                <w:rFonts w:eastAsia="Times New Roman" w:cstheme="minorHAnsi"/>
                <w:b/>
              </w:rPr>
            </w:pPr>
            <w:r w:rsidRPr="007F5E5D">
              <w:rPr>
                <w:rFonts w:eastAsia="Times New Roman" w:cstheme="minorHAnsi"/>
                <w:b/>
                <w:color w:val="0070C0"/>
              </w:rPr>
              <w:t>The presence of a term date means a claim has been paid and closed.  If there is a paid amount but a blank in the term date column, then the benefit has been approved but not yet paid to the beneficiary.</w:t>
            </w:r>
          </w:p>
        </w:tc>
      </w:tr>
      <w:tr w:rsidR="007570ED" w:rsidRPr="007570ED" w14:paraId="18D788DA" w14:textId="77777777" w:rsidTr="001169B8">
        <w:tc>
          <w:tcPr>
            <w:tcW w:w="8990" w:type="dxa"/>
          </w:tcPr>
          <w:p w14:paraId="3AACF8F4" w14:textId="77777777" w:rsidR="001E5B33" w:rsidRPr="007570ED" w:rsidRDefault="001E5B33" w:rsidP="001E5B33">
            <w:pPr>
              <w:numPr>
                <w:ilvl w:val="0"/>
                <w:numId w:val="2"/>
              </w:numPr>
              <w:spacing w:line="252" w:lineRule="auto"/>
              <w:rPr>
                <w:rFonts w:eastAsia="Times New Roman" w:cstheme="minorHAnsi"/>
                <w:bCs/>
              </w:rPr>
            </w:pPr>
            <w:r w:rsidRPr="007570ED">
              <w:rPr>
                <w:rFonts w:eastAsia="Times New Roman" w:cstheme="minorHAnsi"/>
                <w:bCs/>
              </w:rPr>
              <w:t xml:space="preserve">Do the premiums shown in the experience report include the premium collected from the $0.20 admin fee?  </w:t>
            </w:r>
          </w:p>
        </w:tc>
      </w:tr>
      <w:tr w:rsidR="007570ED" w:rsidRPr="007570ED" w14:paraId="28B03754" w14:textId="77777777" w:rsidTr="001169B8">
        <w:tc>
          <w:tcPr>
            <w:tcW w:w="8990" w:type="dxa"/>
          </w:tcPr>
          <w:p w14:paraId="11C40994" w14:textId="0C577E6C" w:rsidR="001E5B33" w:rsidRPr="007F5E5D" w:rsidRDefault="006428CE" w:rsidP="001E5B33">
            <w:pPr>
              <w:spacing w:line="252" w:lineRule="auto"/>
              <w:ind w:left="360"/>
              <w:rPr>
                <w:rFonts w:eastAsia="Times New Roman" w:cstheme="minorHAnsi"/>
                <w:b/>
              </w:rPr>
            </w:pPr>
            <w:r w:rsidRPr="007F5E5D">
              <w:rPr>
                <w:rFonts w:eastAsia="Times New Roman" w:cstheme="minorHAnsi"/>
                <w:b/>
                <w:color w:val="0070C0"/>
              </w:rPr>
              <w:t>No,</w:t>
            </w:r>
            <w:r w:rsidR="001E5B33" w:rsidRPr="007F5E5D">
              <w:rPr>
                <w:rFonts w:eastAsia="Times New Roman" w:cstheme="minorHAnsi"/>
                <w:b/>
                <w:color w:val="0070C0"/>
              </w:rPr>
              <w:t xml:space="preserve"> they do not.  </w:t>
            </w:r>
          </w:p>
        </w:tc>
      </w:tr>
      <w:tr w:rsidR="007570ED" w:rsidRPr="007570ED" w14:paraId="5084F727" w14:textId="77777777" w:rsidTr="001169B8">
        <w:tc>
          <w:tcPr>
            <w:tcW w:w="8990" w:type="dxa"/>
          </w:tcPr>
          <w:p w14:paraId="1FA9CF5D" w14:textId="77777777" w:rsidR="001E5B33" w:rsidRPr="007570ED" w:rsidRDefault="001E5B33" w:rsidP="001E5B33">
            <w:pPr>
              <w:numPr>
                <w:ilvl w:val="0"/>
                <w:numId w:val="2"/>
              </w:numPr>
              <w:spacing w:line="252" w:lineRule="auto"/>
              <w:rPr>
                <w:rFonts w:eastAsia="Times New Roman" w:cstheme="minorHAnsi"/>
                <w:bCs/>
              </w:rPr>
            </w:pPr>
            <w:r w:rsidRPr="007570ED">
              <w:rPr>
                <w:rFonts w:eastAsia="Times New Roman" w:cstheme="minorHAnsi"/>
                <w:bCs/>
              </w:rPr>
              <w:t xml:space="preserve">Please provide a recent bill.  </w:t>
            </w:r>
          </w:p>
        </w:tc>
      </w:tr>
      <w:tr w:rsidR="007570ED" w:rsidRPr="007570ED" w14:paraId="1C8FD90B" w14:textId="77777777" w:rsidTr="001169B8">
        <w:tc>
          <w:tcPr>
            <w:tcW w:w="8990" w:type="dxa"/>
          </w:tcPr>
          <w:p w14:paraId="4956A8A0" w14:textId="0B409A1A" w:rsidR="001E5B33" w:rsidRPr="007F5E5D" w:rsidRDefault="001E5B33" w:rsidP="001E5B33">
            <w:pPr>
              <w:spacing w:line="252" w:lineRule="auto"/>
              <w:ind w:left="360"/>
              <w:rPr>
                <w:rFonts w:eastAsia="Times New Roman" w:cstheme="minorHAnsi"/>
                <w:b/>
              </w:rPr>
            </w:pPr>
            <w:r w:rsidRPr="007F5E5D">
              <w:rPr>
                <w:rFonts w:eastAsia="Times New Roman" w:cstheme="minorHAnsi"/>
                <w:b/>
                <w:color w:val="0070C0"/>
              </w:rPr>
              <w:t>Please see response to Question 1.</w:t>
            </w:r>
          </w:p>
        </w:tc>
      </w:tr>
      <w:tr w:rsidR="007570ED" w:rsidRPr="007570ED" w14:paraId="660CD47A" w14:textId="77777777" w:rsidTr="001169B8">
        <w:tc>
          <w:tcPr>
            <w:tcW w:w="8990" w:type="dxa"/>
          </w:tcPr>
          <w:p w14:paraId="180A813E" w14:textId="77777777" w:rsidR="001E5B33" w:rsidRPr="007570ED" w:rsidRDefault="001E5B33" w:rsidP="001E5B33">
            <w:pPr>
              <w:numPr>
                <w:ilvl w:val="0"/>
                <w:numId w:val="2"/>
              </w:numPr>
              <w:spacing w:line="252" w:lineRule="auto"/>
              <w:rPr>
                <w:rFonts w:eastAsia="Times New Roman" w:cstheme="minorHAnsi"/>
                <w:bCs/>
              </w:rPr>
            </w:pPr>
            <w:r w:rsidRPr="007570ED">
              <w:rPr>
                <w:rFonts w:eastAsia="Times New Roman" w:cstheme="minorHAnsi"/>
                <w:bCs/>
              </w:rPr>
              <w:t>Please confirm when the group last held a true Open Enrollment for Supplemental Life. Please provide any details surrounding EOI rules and the enrollment process.</w:t>
            </w:r>
          </w:p>
        </w:tc>
      </w:tr>
      <w:tr w:rsidR="007570ED" w:rsidRPr="007570ED" w14:paraId="28CA4785" w14:textId="77777777" w:rsidTr="001169B8">
        <w:tc>
          <w:tcPr>
            <w:tcW w:w="8990" w:type="dxa"/>
          </w:tcPr>
          <w:p w14:paraId="1BBC7B13" w14:textId="10242ED5" w:rsidR="001E5B33" w:rsidRPr="007F5E5D" w:rsidRDefault="00131299" w:rsidP="001E5B33">
            <w:pPr>
              <w:spacing w:line="252" w:lineRule="auto"/>
              <w:ind w:left="360"/>
              <w:rPr>
                <w:rFonts w:eastAsia="Times New Roman" w:cstheme="minorHAnsi"/>
                <w:b/>
              </w:rPr>
            </w:pPr>
            <w:r w:rsidRPr="007F5E5D">
              <w:rPr>
                <w:rFonts w:eastAsia="Times New Roman" w:cstheme="minorHAnsi"/>
                <w:b/>
                <w:color w:val="0070C0"/>
              </w:rPr>
              <w:t>Please s</w:t>
            </w:r>
            <w:r w:rsidR="001E5B33" w:rsidRPr="007F5E5D">
              <w:rPr>
                <w:rFonts w:eastAsia="Times New Roman" w:cstheme="minorHAnsi"/>
                <w:b/>
                <w:color w:val="0070C0"/>
              </w:rPr>
              <w:t>ee Question 79</w:t>
            </w:r>
            <w:r w:rsidRPr="007F5E5D">
              <w:rPr>
                <w:rFonts w:eastAsia="Times New Roman" w:cstheme="minorHAnsi"/>
                <w:b/>
                <w:color w:val="0070C0"/>
              </w:rPr>
              <w:t xml:space="preserve"> with respect to the last open enrollment.  Details on the annual enrollment process and EOI rules are provided in the RFP document and appendices</w:t>
            </w:r>
            <w:r w:rsidR="001E5B33" w:rsidRPr="007F5E5D">
              <w:rPr>
                <w:rFonts w:eastAsia="Times New Roman" w:cstheme="minorHAnsi"/>
                <w:b/>
                <w:color w:val="0070C0"/>
              </w:rPr>
              <w:t xml:space="preserve">.  </w:t>
            </w:r>
          </w:p>
        </w:tc>
      </w:tr>
      <w:tr w:rsidR="007570ED" w:rsidRPr="007570ED" w14:paraId="5EAD8362" w14:textId="77777777" w:rsidTr="001169B8">
        <w:tc>
          <w:tcPr>
            <w:tcW w:w="8990" w:type="dxa"/>
          </w:tcPr>
          <w:p w14:paraId="15404BED" w14:textId="77777777" w:rsidR="001E5B33" w:rsidRPr="007570ED" w:rsidRDefault="001E5B33" w:rsidP="001E5B33">
            <w:pPr>
              <w:numPr>
                <w:ilvl w:val="0"/>
                <w:numId w:val="2"/>
              </w:numPr>
              <w:spacing w:line="252" w:lineRule="auto"/>
              <w:rPr>
                <w:rFonts w:eastAsia="Times New Roman" w:cstheme="minorHAnsi"/>
                <w:bCs/>
              </w:rPr>
            </w:pPr>
            <w:r w:rsidRPr="007570ED">
              <w:rPr>
                <w:rFonts w:eastAsia="Times New Roman" w:cstheme="minorHAnsi"/>
                <w:bCs/>
              </w:rPr>
              <w:lastRenderedPageBreak/>
              <w:t xml:space="preserve">Please confirm if there is an HCM/HRIS/Benefits Administration platform that KPERS uses currently </w:t>
            </w:r>
          </w:p>
        </w:tc>
      </w:tr>
      <w:tr w:rsidR="007570ED" w:rsidRPr="007570ED" w14:paraId="3C46E899" w14:textId="77777777" w:rsidTr="001169B8">
        <w:tc>
          <w:tcPr>
            <w:tcW w:w="8990" w:type="dxa"/>
          </w:tcPr>
          <w:p w14:paraId="419640F6" w14:textId="506E4DA0" w:rsidR="001E5B33" w:rsidRPr="007F5E5D" w:rsidRDefault="001E5B33" w:rsidP="001E5B33">
            <w:pPr>
              <w:pStyle w:val="SecurianOutline1"/>
              <w:numPr>
                <w:ilvl w:val="0"/>
                <w:numId w:val="0"/>
              </w:numPr>
              <w:ind w:left="360"/>
              <w:rPr>
                <w:rFonts w:asciiTheme="minorHAnsi" w:hAnsiTheme="minorHAnsi" w:cstheme="minorHAnsi"/>
              </w:rPr>
            </w:pPr>
            <w:r w:rsidRPr="007F5E5D">
              <w:rPr>
                <w:rFonts w:asciiTheme="minorHAnsi" w:hAnsiTheme="minorHAnsi" w:cstheme="minorHAnsi"/>
                <w:color w:val="0070C0"/>
              </w:rPr>
              <w:t>See responses to Questions 50 and 80</w:t>
            </w:r>
            <w:r w:rsidR="00131299" w:rsidRPr="007F5E5D">
              <w:rPr>
                <w:rFonts w:asciiTheme="minorHAnsi" w:hAnsiTheme="minorHAnsi" w:cstheme="minorHAnsi"/>
                <w:color w:val="0070C0"/>
              </w:rPr>
              <w:t>.</w:t>
            </w:r>
          </w:p>
        </w:tc>
      </w:tr>
    </w:tbl>
    <w:p w14:paraId="5B3B42B5" w14:textId="77777777" w:rsidR="00315CC8" w:rsidRPr="00C6241E" w:rsidRDefault="00315CC8" w:rsidP="0073587E">
      <w:pPr>
        <w:pStyle w:val="ListParagraph"/>
        <w:ind w:left="0"/>
        <w:contextualSpacing w:val="0"/>
        <w:rPr>
          <w:rFonts w:asciiTheme="minorHAnsi" w:hAnsiTheme="minorHAnsi" w:cstheme="minorHAnsi"/>
          <w:sz w:val="22"/>
          <w:szCs w:val="22"/>
        </w:rPr>
      </w:pPr>
    </w:p>
    <w:sectPr w:rsidR="00315CC8" w:rsidRPr="00C624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D73A" w14:textId="77777777" w:rsidR="00F46E67" w:rsidRDefault="00F46E67" w:rsidP="00F46E67">
      <w:pPr>
        <w:spacing w:after="0" w:line="240" w:lineRule="auto"/>
      </w:pPr>
      <w:r>
        <w:separator/>
      </w:r>
    </w:p>
  </w:endnote>
  <w:endnote w:type="continuationSeparator" w:id="0">
    <w:p w14:paraId="623D2D96" w14:textId="77777777" w:rsidR="00F46E67" w:rsidRDefault="00F46E67" w:rsidP="00F4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131266"/>
      <w:docPartObj>
        <w:docPartGallery w:val="Page Numbers (Bottom of Page)"/>
        <w:docPartUnique/>
      </w:docPartObj>
    </w:sdtPr>
    <w:sdtEndPr>
      <w:rPr>
        <w:noProof/>
      </w:rPr>
    </w:sdtEndPr>
    <w:sdtContent>
      <w:p w14:paraId="49A8F6C1" w14:textId="156C4158" w:rsidR="00F46E67" w:rsidRDefault="00F46E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B8C23A" w14:textId="77777777" w:rsidR="00F46E67" w:rsidRDefault="00F46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C336" w14:textId="77777777" w:rsidR="00F46E67" w:rsidRDefault="00F46E67" w:rsidP="00F46E67">
      <w:pPr>
        <w:spacing w:after="0" w:line="240" w:lineRule="auto"/>
      </w:pPr>
      <w:r>
        <w:separator/>
      </w:r>
    </w:p>
  </w:footnote>
  <w:footnote w:type="continuationSeparator" w:id="0">
    <w:p w14:paraId="75333F26" w14:textId="77777777" w:rsidR="00F46E67" w:rsidRDefault="00F46E67" w:rsidP="00F46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0014"/>
    <w:multiLevelType w:val="hybridMultilevel"/>
    <w:tmpl w:val="131A209C"/>
    <w:lvl w:ilvl="0" w:tplc="6446644C">
      <w:start w:val="1"/>
      <w:numFmt w:val="decimal"/>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EBE514E"/>
    <w:multiLevelType w:val="hybridMultilevel"/>
    <w:tmpl w:val="9EEAF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63192F"/>
    <w:multiLevelType w:val="hybridMultilevel"/>
    <w:tmpl w:val="4DB6D042"/>
    <w:lvl w:ilvl="0" w:tplc="05CE2178">
      <w:start w:val="1"/>
      <w:numFmt w:val="decimal"/>
      <w:pStyle w:val="SecurianOutline1"/>
      <w:lvlText w:val="%1."/>
      <w:lvlJc w:val="left"/>
      <w:pPr>
        <w:ind w:left="720" w:hanging="360"/>
      </w:pPr>
      <w:rPr>
        <w:rFonts w:ascii="Arial" w:hAnsi="Arial" w:cs="Arial"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73599"/>
    <w:multiLevelType w:val="hybridMultilevel"/>
    <w:tmpl w:val="61846FAE"/>
    <w:lvl w:ilvl="0" w:tplc="93E2CEE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A33D47"/>
    <w:multiLevelType w:val="hybridMultilevel"/>
    <w:tmpl w:val="3888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96362"/>
    <w:multiLevelType w:val="hybridMultilevel"/>
    <w:tmpl w:val="D172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57965"/>
    <w:multiLevelType w:val="hybridMultilevel"/>
    <w:tmpl w:val="EF0426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4372B37"/>
    <w:multiLevelType w:val="hybridMultilevel"/>
    <w:tmpl w:val="DA8A968C"/>
    <w:lvl w:ilvl="0" w:tplc="D110DE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4F1EB1"/>
    <w:multiLevelType w:val="hybridMultilevel"/>
    <w:tmpl w:val="353CB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440CC"/>
    <w:multiLevelType w:val="hybridMultilevel"/>
    <w:tmpl w:val="B9E631AC"/>
    <w:lvl w:ilvl="0" w:tplc="F4B67A7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E92896"/>
    <w:multiLevelType w:val="hybridMultilevel"/>
    <w:tmpl w:val="707CE71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61281047"/>
    <w:multiLevelType w:val="multilevel"/>
    <w:tmpl w:val="3F448F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6E1DD4"/>
    <w:multiLevelType w:val="hybridMultilevel"/>
    <w:tmpl w:val="F6804D46"/>
    <w:lvl w:ilvl="0" w:tplc="93E2CEE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7D3F2C"/>
    <w:multiLevelType w:val="hybridMultilevel"/>
    <w:tmpl w:val="6150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CA7266"/>
    <w:multiLevelType w:val="hybridMultilevel"/>
    <w:tmpl w:val="1356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50255">
    <w:abstractNumId w:val="6"/>
  </w:num>
  <w:num w:numId="2" w16cid:durableId="909388407">
    <w:abstractNumId w:val="0"/>
  </w:num>
  <w:num w:numId="3" w16cid:durableId="2006394157">
    <w:abstractNumId w:val="14"/>
  </w:num>
  <w:num w:numId="4" w16cid:durableId="813251873">
    <w:abstractNumId w:val="13"/>
  </w:num>
  <w:num w:numId="5" w16cid:durableId="2063366716">
    <w:abstractNumId w:val="3"/>
  </w:num>
  <w:num w:numId="6" w16cid:durableId="1440183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2640748">
    <w:abstractNumId w:val="12"/>
  </w:num>
  <w:num w:numId="8" w16cid:durableId="1417433130">
    <w:abstractNumId w:val="2"/>
  </w:num>
  <w:num w:numId="9" w16cid:durableId="2030255726">
    <w:abstractNumId w:val="1"/>
  </w:num>
  <w:num w:numId="10" w16cid:durableId="7188176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2669325">
    <w:abstractNumId w:val="1"/>
  </w:num>
  <w:num w:numId="12" w16cid:durableId="1011638249">
    <w:abstractNumId w:val="8"/>
  </w:num>
  <w:num w:numId="13" w16cid:durableId="833451767">
    <w:abstractNumId w:val="10"/>
  </w:num>
  <w:num w:numId="14" w16cid:durableId="867986239">
    <w:abstractNumId w:val="4"/>
  </w:num>
  <w:num w:numId="15" w16cid:durableId="388770425">
    <w:abstractNumId w:val="5"/>
  </w:num>
  <w:num w:numId="16" w16cid:durableId="109202719">
    <w:abstractNumId w:val="11"/>
  </w:num>
  <w:num w:numId="17" w16cid:durableId="1217471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C8"/>
    <w:rsid w:val="00010B31"/>
    <w:rsid w:val="00032CD2"/>
    <w:rsid w:val="001169B8"/>
    <w:rsid w:val="00131299"/>
    <w:rsid w:val="001479CA"/>
    <w:rsid w:val="001B0AFE"/>
    <w:rsid w:val="001E5971"/>
    <w:rsid w:val="001E5B33"/>
    <w:rsid w:val="002B118D"/>
    <w:rsid w:val="002D4F40"/>
    <w:rsid w:val="002F73D3"/>
    <w:rsid w:val="00315CC8"/>
    <w:rsid w:val="0033214D"/>
    <w:rsid w:val="00360674"/>
    <w:rsid w:val="003843D0"/>
    <w:rsid w:val="003C458F"/>
    <w:rsid w:val="004014C7"/>
    <w:rsid w:val="004903AE"/>
    <w:rsid w:val="004D01F5"/>
    <w:rsid w:val="006121BE"/>
    <w:rsid w:val="006428CE"/>
    <w:rsid w:val="00657A17"/>
    <w:rsid w:val="006A78AE"/>
    <w:rsid w:val="007354A1"/>
    <w:rsid w:val="0073587E"/>
    <w:rsid w:val="00740F79"/>
    <w:rsid w:val="007570ED"/>
    <w:rsid w:val="007A6485"/>
    <w:rsid w:val="007E4D91"/>
    <w:rsid w:val="007F5E5D"/>
    <w:rsid w:val="00836FF1"/>
    <w:rsid w:val="008F2D0D"/>
    <w:rsid w:val="008F3EEC"/>
    <w:rsid w:val="00936610"/>
    <w:rsid w:val="00AF6247"/>
    <w:rsid w:val="00B73C38"/>
    <w:rsid w:val="00B74596"/>
    <w:rsid w:val="00BE6B70"/>
    <w:rsid w:val="00C23B8F"/>
    <w:rsid w:val="00C4083E"/>
    <w:rsid w:val="00C6241E"/>
    <w:rsid w:val="00D15987"/>
    <w:rsid w:val="00D30BC3"/>
    <w:rsid w:val="00D63980"/>
    <w:rsid w:val="00DF1AC6"/>
    <w:rsid w:val="00E23BEB"/>
    <w:rsid w:val="00E62C17"/>
    <w:rsid w:val="00E77C2E"/>
    <w:rsid w:val="00F216D8"/>
    <w:rsid w:val="00F46E67"/>
    <w:rsid w:val="00F5083C"/>
    <w:rsid w:val="00F5156D"/>
    <w:rsid w:val="00F9371B"/>
    <w:rsid w:val="00FB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DB6D"/>
  <w15:chartTrackingRefBased/>
  <w15:docId w15:val="{8492A08D-3F24-4FF3-AD6F-7CDF174E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5CC8"/>
    <w:pPr>
      <w:keepNext/>
      <w:spacing w:after="0" w:line="240" w:lineRule="auto"/>
      <w:outlineLvl w:val="0"/>
    </w:pPr>
    <w:rPr>
      <w:rFonts w:ascii="Times New Roman" w:eastAsia="Times New Roman" w:hAnsi="Times New Roman" w:cs="Times New Roman"/>
      <w:b/>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
    <w:basedOn w:val="Normal"/>
    <w:link w:val="ListParagraphChar"/>
    <w:uiPriority w:val="34"/>
    <w:qFormat/>
    <w:rsid w:val="00315CC8"/>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customStyle="1" w:styleId="ListParagraphChar">
    <w:name w:val="List Paragraph Char"/>
    <w:aliases w:val="Issue Action POC Char,List Paragraph1 Char,3 Char,POCG Table Text Char"/>
    <w:link w:val="ListParagraph"/>
    <w:uiPriority w:val="34"/>
    <w:rsid w:val="00315CC8"/>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rsid w:val="00315CC8"/>
    <w:rPr>
      <w:rFonts w:ascii="Times New Roman" w:eastAsia="Times New Roman" w:hAnsi="Times New Roman" w:cs="Times New Roman"/>
      <w:b/>
      <w:kern w:val="0"/>
      <w:sz w:val="20"/>
      <w:szCs w:val="20"/>
      <w14:ligatures w14:val="none"/>
    </w:rPr>
  </w:style>
  <w:style w:type="paragraph" w:customStyle="1" w:styleId="SecurianOutline1">
    <w:name w:val="*Securian Outline 1"/>
    <w:qFormat/>
    <w:rsid w:val="00315CC8"/>
    <w:pPr>
      <w:numPr>
        <w:numId w:val="8"/>
      </w:numPr>
      <w:spacing w:after="0" w:line="240" w:lineRule="auto"/>
    </w:pPr>
    <w:rPr>
      <w:rFonts w:ascii="Arial" w:hAnsi="Arial"/>
      <w:b/>
      <w:kern w:val="0"/>
      <w14:ligatures w14:val="none"/>
    </w:rPr>
  </w:style>
  <w:style w:type="table" w:styleId="TableGrid">
    <w:name w:val="Table Grid"/>
    <w:basedOn w:val="TableNormal"/>
    <w:uiPriority w:val="39"/>
    <w:rsid w:val="0073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E67"/>
  </w:style>
  <w:style w:type="paragraph" w:styleId="Footer">
    <w:name w:val="footer"/>
    <w:basedOn w:val="Normal"/>
    <w:link w:val="FooterChar"/>
    <w:uiPriority w:val="99"/>
    <w:unhideWhenUsed/>
    <w:rsid w:val="00F46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046549">
      <w:bodyDiv w:val="1"/>
      <w:marLeft w:val="0"/>
      <w:marRight w:val="0"/>
      <w:marTop w:val="0"/>
      <w:marBottom w:val="0"/>
      <w:divBdr>
        <w:top w:val="none" w:sz="0" w:space="0" w:color="auto"/>
        <w:left w:val="none" w:sz="0" w:space="0" w:color="auto"/>
        <w:bottom w:val="none" w:sz="0" w:space="0" w:color="auto"/>
        <w:right w:val="none" w:sz="0" w:space="0" w:color="auto"/>
      </w:divBdr>
    </w:div>
    <w:div w:id="196217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Milliman</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Quintana</dc:creator>
  <cp:keywords/>
  <dc:description/>
  <cp:lastModifiedBy>Mary Beth Green</cp:lastModifiedBy>
  <cp:revision>2</cp:revision>
  <dcterms:created xsi:type="dcterms:W3CDTF">2024-03-27T23:17:00Z</dcterms:created>
  <dcterms:modified xsi:type="dcterms:W3CDTF">2024-03-27T23:17:00Z</dcterms:modified>
</cp:coreProperties>
</file>